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5D4" w:rsidRPr="00962B9B" w:rsidRDefault="008935D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0"/>
        <w:tblW w:w="906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544"/>
        <w:gridCol w:w="5523"/>
      </w:tblGrid>
      <w:tr w:rsidR="008935D4" w:rsidTr="00962B9B">
        <w:tc>
          <w:tcPr>
            <w:tcW w:w="3544" w:type="dxa"/>
          </w:tcPr>
          <w:p w:rsidR="008935D4" w:rsidRDefault="002A31C7">
            <w:pPr>
              <w:spacing w:before="240" w:after="240"/>
              <w:rPr>
                <w:rFonts w:ascii="Hei" w:eastAsia="Hei" w:hAnsi="Hei" w:cs="Hei"/>
                <w:b/>
                <w:sz w:val="36"/>
                <w:szCs w:val="36"/>
              </w:rPr>
            </w:pPr>
            <w:r>
              <w:rPr>
                <w:rFonts w:ascii="Hei" w:eastAsia="Hei" w:hAnsi="Hei" w:cs="Hei"/>
                <w:b/>
                <w:noProof/>
                <w:sz w:val="36"/>
                <w:szCs w:val="36"/>
              </w:rPr>
              <w:drawing>
                <wp:inline distT="0" distB="0" distL="0" distR="0">
                  <wp:extent cx="1074438" cy="2331603"/>
                  <wp:effectExtent l="0" t="0" r="0" b="0"/>
                  <wp:docPr id="38266182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4438" cy="233160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3" w:type="dxa"/>
          </w:tcPr>
          <w:p w:rsidR="008935D4" w:rsidRDefault="002A31C7" w:rsidP="0096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proofErr w:type="spellStart"/>
            <w:r>
              <w:rPr>
                <w:rFonts w:ascii="Hei" w:eastAsia="Hei" w:hAnsi="Hei" w:cs="Hei"/>
                <w:b/>
                <w:color w:val="222222"/>
                <w:sz w:val="32"/>
                <w:szCs w:val="32"/>
              </w:rPr>
              <w:t>Performans</w:t>
            </w:r>
            <w:proofErr w:type="spellEnd"/>
            <w:r>
              <w:rPr>
                <w:rFonts w:ascii="Hei" w:eastAsia="Hei" w:hAnsi="Hei" w:cs="Hei"/>
                <w:b/>
                <w:color w:val="222222"/>
                <w:sz w:val="32"/>
                <w:szCs w:val="32"/>
              </w:rPr>
              <w:t xml:space="preserve">, ping-pong, </w:t>
            </w:r>
            <w:proofErr w:type="spellStart"/>
            <w:r>
              <w:rPr>
                <w:rFonts w:ascii="Hei" w:eastAsia="Hei" w:hAnsi="Hei" w:cs="Hei"/>
                <w:b/>
                <w:color w:val="222222"/>
                <w:sz w:val="32"/>
                <w:szCs w:val="32"/>
              </w:rPr>
              <w:t>Freak</w:t>
            </w:r>
            <w:proofErr w:type="spellEnd"/>
            <w:r w:rsidR="00962B9B">
              <w:rPr>
                <w:rFonts w:ascii="Hei" w:eastAsia="Hei" w:hAnsi="Hei" w:cs="Hei"/>
                <w:b/>
                <w:color w:val="222222"/>
                <w:sz w:val="32"/>
                <w:szCs w:val="32"/>
              </w:rPr>
              <w:t xml:space="preserve"> </w:t>
            </w:r>
            <w:r>
              <w:rPr>
                <w:rFonts w:ascii="Hei" w:eastAsia="Hei" w:hAnsi="Hei" w:cs="Hei"/>
                <w:b/>
                <w:color w:val="222222"/>
                <w:sz w:val="32"/>
                <w:szCs w:val="32"/>
              </w:rPr>
              <w:t>Show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 </w:t>
            </w:r>
          </w:p>
          <w:p w:rsidR="008935D4" w:rsidRDefault="002A31C7" w:rsidP="0096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Hei" w:eastAsia="Hei" w:hAnsi="Hei" w:cs="Hei"/>
                <w:color w:val="000000"/>
                <w:sz w:val="32"/>
                <w:szCs w:val="32"/>
              </w:rPr>
            </w:pPr>
            <w:r>
              <w:rPr>
                <w:rFonts w:ascii="Hei" w:eastAsia="Hei" w:hAnsi="Hei" w:cs="Hei"/>
                <w:b/>
                <w:color w:val="222222"/>
                <w:sz w:val="32"/>
                <w:szCs w:val="32"/>
              </w:rPr>
              <w:t>Nowa siedziba MSN-u w ruchu</w:t>
            </w:r>
          </w:p>
          <w:p w:rsidR="008935D4" w:rsidRDefault="002A31C7">
            <w:pPr>
              <w:spacing w:before="240" w:after="240"/>
              <w:jc w:val="right"/>
              <w:rPr>
                <w:rFonts w:ascii="Hei" w:eastAsia="Hei" w:hAnsi="Hei" w:cs="Hei"/>
                <w:sz w:val="24"/>
                <w:szCs w:val="24"/>
              </w:rPr>
            </w:pPr>
            <w:r>
              <w:rPr>
                <w:rFonts w:ascii="Hei" w:eastAsia="Hei" w:hAnsi="Hei" w:cs="Hei"/>
                <w:sz w:val="24"/>
                <w:szCs w:val="24"/>
              </w:rPr>
              <w:t xml:space="preserve"> Informacja prasowa, 19.09.2024</w:t>
            </w:r>
          </w:p>
          <w:p w:rsidR="008935D4" w:rsidRDefault="008935D4">
            <w:pPr>
              <w:spacing w:before="240" w:after="240"/>
              <w:jc w:val="right"/>
              <w:rPr>
                <w:rFonts w:ascii="Hei" w:eastAsia="Hei" w:hAnsi="Hei" w:cs="Hei"/>
                <w:b/>
                <w:sz w:val="36"/>
                <w:szCs w:val="36"/>
              </w:rPr>
            </w:pPr>
          </w:p>
        </w:tc>
      </w:tr>
    </w:tbl>
    <w:p w:rsidR="008935D4" w:rsidRDefault="008935D4">
      <w:pPr>
        <w:rPr>
          <w:rFonts w:ascii="Hei" w:eastAsia="Hei" w:hAnsi="Hei" w:cs="Hei"/>
          <w:b/>
          <w:sz w:val="24"/>
          <w:szCs w:val="24"/>
        </w:rPr>
      </w:pPr>
    </w:p>
    <w:p w:rsidR="008935D4" w:rsidRDefault="002A31C7">
      <w:pPr>
        <w:shd w:val="clear" w:color="auto" w:fill="FFFFFF"/>
        <w:spacing w:line="240" w:lineRule="auto"/>
        <w:jc w:val="both"/>
        <w:rPr>
          <w:rFonts w:ascii="Hei" w:eastAsia="Hei" w:hAnsi="Hei" w:cs="Hei"/>
          <w:b/>
          <w:color w:val="000000"/>
          <w:sz w:val="24"/>
          <w:szCs w:val="24"/>
        </w:rPr>
      </w:pPr>
      <w:r>
        <w:rPr>
          <w:rFonts w:ascii="Hei" w:eastAsia="Hei" w:hAnsi="Hei" w:cs="Hei"/>
          <w:b/>
          <w:color w:val="000000"/>
          <w:sz w:val="24"/>
          <w:szCs w:val="24"/>
        </w:rPr>
        <w:t xml:space="preserve">Inauguracja  nowej siedziby Muzeum Sztuki Nowoczesnej w Warszawie potrwa trzy tygodnie. Pośród ponad 100 różnorodnych wydarzeń szczególnie miejsce zajmą działania </w:t>
      </w:r>
      <w:proofErr w:type="spellStart"/>
      <w:r>
        <w:rPr>
          <w:rFonts w:ascii="Hei" w:eastAsia="Hei" w:hAnsi="Hei" w:cs="Hei"/>
          <w:b/>
          <w:color w:val="000000"/>
          <w:sz w:val="24"/>
          <w:szCs w:val="24"/>
        </w:rPr>
        <w:t>performatywne</w:t>
      </w:r>
      <w:proofErr w:type="spellEnd"/>
      <w:r>
        <w:rPr>
          <w:rFonts w:ascii="Hei" w:eastAsia="Hei" w:hAnsi="Hei" w:cs="Hei"/>
          <w:b/>
          <w:color w:val="000000"/>
          <w:sz w:val="24"/>
          <w:szCs w:val="24"/>
        </w:rPr>
        <w:t xml:space="preserve">. Przegląd polskiej i światowej sceny </w:t>
      </w:r>
      <w:proofErr w:type="spellStart"/>
      <w:r>
        <w:rPr>
          <w:rFonts w:ascii="Hei" w:eastAsia="Hei" w:hAnsi="Hei" w:cs="Hei"/>
          <w:b/>
          <w:color w:val="000000"/>
          <w:sz w:val="24"/>
          <w:szCs w:val="24"/>
        </w:rPr>
        <w:t>performansu</w:t>
      </w:r>
      <w:proofErr w:type="spellEnd"/>
      <w:r>
        <w:rPr>
          <w:rFonts w:ascii="Hei" w:eastAsia="Hei" w:hAnsi="Hei" w:cs="Hei"/>
          <w:b/>
          <w:color w:val="000000"/>
          <w:sz w:val="24"/>
          <w:szCs w:val="24"/>
        </w:rPr>
        <w:t xml:space="preserve">, w tym wiedeńskiej Kolekcji </w:t>
      </w:r>
      <w:r>
        <w:rPr>
          <w:rFonts w:ascii="Hei" w:eastAsia="Hei" w:hAnsi="Hei" w:cs="Hei"/>
          <w:b/>
          <w:color w:val="222222"/>
          <w:sz w:val="24"/>
          <w:szCs w:val="24"/>
          <w:highlight w:val="white"/>
        </w:rPr>
        <w:t xml:space="preserve">Kontakt, oraz premiera pracy </w:t>
      </w:r>
      <w:r>
        <w:rPr>
          <w:rFonts w:ascii="Hei" w:eastAsia="Hei" w:hAnsi="Hei" w:cs="Hei"/>
          <w:b/>
          <w:color w:val="222222"/>
          <w:sz w:val="24"/>
          <w:szCs w:val="24"/>
        </w:rPr>
        <w:t xml:space="preserve">artysty </w:t>
      </w:r>
      <w:proofErr w:type="spellStart"/>
      <w:r>
        <w:rPr>
          <w:rFonts w:ascii="Hei" w:eastAsia="Hei" w:hAnsi="Hei" w:cs="Hei"/>
          <w:b/>
          <w:color w:val="222222"/>
          <w:sz w:val="24"/>
          <w:szCs w:val="24"/>
        </w:rPr>
        <w:t>Ndayé</w:t>
      </w:r>
      <w:proofErr w:type="spellEnd"/>
      <w:r>
        <w:rPr>
          <w:rFonts w:ascii="Hei" w:eastAsia="Hei" w:hAnsi="Hei" w:cs="Hei"/>
          <w:b/>
          <w:color w:val="222222"/>
          <w:sz w:val="24"/>
          <w:szCs w:val="24"/>
        </w:rPr>
        <w:t xml:space="preserve"> </w:t>
      </w:r>
      <w:proofErr w:type="spellStart"/>
      <w:r>
        <w:rPr>
          <w:rFonts w:ascii="Hei" w:eastAsia="Hei" w:hAnsi="Hei" w:cs="Hei"/>
          <w:b/>
          <w:color w:val="222222"/>
          <w:sz w:val="24"/>
          <w:szCs w:val="24"/>
        </w:rPr>
        <w:t>Kouagou</w:t>
      </w:r>
      <w:proofErr w:type="spellEnd"/>
      <w:r>
        <w:rPr>
          <w:rFonts w:ascii="Hei" w:eastAsia="Hei" w:hAnsi="Hei" w:cs="Hei"/>
          <w:b/>
          <w:color w:val="222222"/>
          <w:sz w:val="24"/>
          <w:szCs w:val="24"/>
        </w:rPr>
        <w:t xml:space="preserve">, znanego również jako Young Black </w:t>
      </w:r>
      <w:proofErr w:type="spellStart"/>
      <w:r>
        <w:rPr>
          <w:rFonts w:ascii="Hei" w:eastAsia="Hei" w:hAnsi="Hei" w:cs="Hei"/>
          <w:b/>
          <w:color w:val="222222"/>
          <w:sz w:val="24"/>
          <w:szCs w:val="24"/>
        </w:rPr>
        <w:t>Romantics</w:t>
      </w:r>
      <w:proofErr w:type="spellEnd"/>
      <w:r>
        <w:rPr>
          <w:rFonts w:ascii="Hei" w:eastAsia="Hei" w:hAnsi="Hei" w:cs="Hei"/>
          <w:b/>
          <w:color w:val="222222"/>
          <w:sz w:val="24"/>
          <w:szCs w:val="24"/>
          <w:highlight w:val="white"/>
        </w:rPr>
        <w:t xml:space="preserve">, </w:t>
      </w:r>
      <w:r>
        <w:rPr>
          <w:rFonts w:ascii="Hei" w:eastAsia="Hei" w:hAnsi="Hei" w:cs="Hei"/>
          <w:b/>
          <w:color w:val="000000"/>
          <w:sz w:val="24"/>
          <w:szCs w:val="24"/>
        </w:rPr>
        <w:t>stworzą wyjątkową okazję do eksploracji architektury Muzeum. Publiczność weźmie także udział w kolektywnych turniejach ping-ponga i będzie uczestniczyć we „</w:t>
      </w:r>
      <w:proofErr w:type="spellStart"/>
      <w:r>
        <w:rPr>
          <w:rFonts w:ascii="Hei" w:eastAsia="Hei" w:hAnsi="Hei" w:cs="Hei"/>
          <w:b/>
          <w:color w:val="000000"/>
          <w:sz w:val="24"/>
          <w:szCs w:val="24"/>
        </w:rPr>
        <w:t>freak</w:t>
      </w:r>
      <w:proofErr w:type="spellEnd"/>
      <w:r>
        <w:rPr>
          <w:rFonts w:ascii="Hei" w:eastAsia="Hei" w:hAnsi="Hei" w:cs="Hei"/>
          <w:b/>
          <w:color w:val="000000"/>
          <w:sz w:val="24"/>
          <w:szCs w:val="24"/>
        </w:rPr>
        <w:t xml:space="preserve"> show”. Tymczasem trwa otwarty nabór do przedstawienia dla wszystkich, którzy chcą zaprezentować swoją twórczość z okazji otwarcia MSN-u: zapraszamy do Turnus Show.</w:t>
      </w:r>
    </w:p>
    <w:p w:rsidR="008935D4" w:rsidRDefault="008935D4">
      <w:pPr>
        <w:spacing w:line="240" w:lineRule="auto"/>
        <w:jc w:val="both"/>
        <w:rPr>
          <w:rFonts w:ascii="Hei" w:eastAsia="Hei" w:hAnsi="Hei" w:cs="Hei"/>
          <w:sz w:val="24"/>
          <w:szCs w:val="24"/>
        </w:rPr>
      </w:pPr>
    </w:p>
    <w:p w:rsidR="008935D4" w:rsidRDefault="002A31C7">
      <w:pPr>
        <w:shd w:val="clear" w:color="auto" w:fill="FFFFFF"/>
        <w:spacing w:line="240" w:lineRule="auto"/>
        <w:jc w:val="both"/>
        <w:rPr>
          <w:rFonts w:ascii="Hei" w:eastAsia="Hei" w:hAnsi="Hei" w:cs="Hei"/>
          <w:b/>
          <w:color w:val="000000"/>
          <w:sz w:val="24"/>
          <w:szCs w:val="24"/>
        </w:rPr>
      </w:pPr>
      <w:r>
        <w:rPr>
          <w:rFonts w:ascii="Hei" w:eastAsia="Hei" w:hAnsi="Hei" w:cs="Hei"/>
          <w:b/>
          <w:color w:val="000000"/>
          <w:sz w:val="24"/>
          <w:szCs w:val="24"/>
        </w:rPr>
        <w:t xml:space="preserve">Polski </w:t>
      </w:r>
      <w:proofErr w:type="spellStart"/>
      <w:r>
        <w:rPr>
          <w:rFonts w:ascii="Hei" w:eastAsia="Hei" w:hAnsi="Hei" w:cs="Hei"/>
          <w:b/>
          <w:color w:val="000000"/>
          <w:sz w:val="24"/>
          <w:szCs w:val="24"/>
        </w:rPr>
        <w:t>performan</w:t>
      </w:r>
      <w:r>
        <w:rPr>
          <w:rFonts w:ascii="Hei" w:eastAsia="Hei" w:hAnsi="Hei" w:cs="Hei"/>
          <w:b/>
          <w:sz w:val="24"/>
          <w:szCs w:val="24"/>
        </w:rPr>
        <w:t>s</w:t>
      </w:r>
      <w:proofErr w:type="spellEnd"/>
    </w:p>
    <w:p w:rsidR="008935D4" w:rsidRDefault="008935D4">
      <w:pPr>
        <w:spacing w:line="240" w:lineRule="auto"/>
        <w:jc w:val="both"/>
        <w:rPr>
          <w:rFonts w:ascii="Hei" w:eastAsia="Hei" w:hAnsi="Hei" w:cs="Hei"/>
          <w:sz w:val="24"/>
          <w:szCs w:val="24"/>
        </w:rPr>
      </w:pPr>
    </w:p>
    <w:p w:rsidR="008935D4" w:rsidRDefault="002A31C7">
      <w:pPr>
        <w:jc w:val="both"/>
        <w:rPr>
          <w:rFonts w:ascii="Hei" w:eastAsia="Hei" w:hAnsi="Hei" w:cs="Hei"/>
          <w:sz w:val="24"/>
          <w:szCs w:val="24"/>
        </w:rPr>
      </w:pPr>
      <w:r>
        <w:rPr>
          <w:rFonts w:ascii="Hei" w:eastAsia="Hei" w:hAnsi="Hei" w:cs="Hei"/>
          <w:sz w:val="24"/>
          <w:szCs w:val="24"/>
        </w:rPr>
        <w:t xml:space="preserve">21 </w:t>
      </w:r>
      <w:proofErr w:type="spellStart"/>
      <w:r>
        <w:rPr>
          <w:rFonts w:ascii="Hei" w:eastAsia="Hei" w:hAnsi="Hei" w:cs="Hei"/>
          <w:sz w:val="24"/>
          <w:szCs w:val="24"/>
        </w:rPr>
        <w:t>performansów</w:t>
      </w:r>
      <w:proofErr w:type="spellEnd"/>
      <w:r>
        <w:rPr>
          <w:rFonts w:ascii="Hei" w:eastAsia="Hei" w:hAnsi="Hei" w:cs="Hei"/>
          <w:sz w:val="24"/>
          <w:szCs w:val="24"/>
        </w:rPr>
        <w:t xml:space="preserve"> i 1 działanie grupowe z udziałem ponad 30 osób performerskich, czyli </w:t>
      </w:r>
      <w:r>
        <w:rPr>
          <w:rFonts w:ascii="Hei" w:eastAsia="Hei" w:hAnsi="Hei" w:cs="Hei"/>
          <w:b/>
          <w:sz w:val="24"/>
          <w:szCs w:val="24"/>
        </w:rPr>
        <w:t>ponad 40 pokazów w 5 dni w 12 salach nowego budynku.</w:t>
      </w:r>
      <w:r>
        <w:rPr>
          <w:rFonts w:ascii="Hei" w:eastAsia="Hei" w:hAnsi="Hei" w:cs="Hei"/>
          <w:sz w:val="24"/>
          <w:szCs w:val="24"/>
        </w:rPr>
        <w:t xml:space="preserve"> A wśród artystek m.in. </w:t>
      </w:r>
      <w:r>
        <w:rPr>
          <w:rFonts w:ascii="Hei" w:eastAsia="Hei" w:hAnsi="Hei" w:cs="Hei"/>
          <w:b/>
          <w:sz w:val="24"/>
          <w:szCs w:val="24"/>
        </w:rPr>
        <w:t xml:space="preserve">Maria Stokłosa, Ramona </w:t>
      </w:r>
      <w:proofErr w:type="spellStart"/>
      <w:r>
        <w:rPr>
          <w:rFonts w:ascii="Hei" w:eastAsia="Hei" w:hAnsi="Hei" w:cs="Hei"/>
          <w:b/>
          <w:sz w:val="24"/>
          <w:szCs w:val="24"/>
        </w:rPr>
        <w:t>Nagabczyńska</w:t>
      </w:r>
      <w:proofErr w:type="spellEnd"/>
      <w:r>
        <w:rPr>
          <w:rFonts w:ascii="Hei" w:eastAsia="Hei" w:hAnsi="Hei" w:cs="Hei"/>
          <w:b/>
          <w:sz w:val="24"/>
          <w:szCs w:val="24"/>
        </w:rPr>
        <w:t>, Paweł Sakowicz czy Marta Ziółek</w:t>
      </w:r>
      <w:r>
        <w:rPr>
          <w:rFonts w:ascii="Hei" w:eastAsia="Hei" w:hAnsi="Hei" w:cs="Hei"/>
          <w:sz w:val="24"/>
          <w:szCs w:val="24"/>
        </w:rPr>
        <w:t xml:space="preserve">. Program jest zaproszeniem, by odwiedzająca Muzeum publiczność razem z performerkami i performerami doświadczyła siedziby MSN-u, poczuła wysokość i proporcje pustych </w:t>
      </w:r>
      <w:proofErr w:type="spellStart"/>
      <w:r>
        <w:rPr>
          <w:rFonts w:ascii="Hei" w:eastAsia="Hei" w:hAnsi="Hei" w:cs="Hei"/>
          <w:sz w:val="24"/>
          <w:szCs w:val="24"/>
        </w:rPr>
        <w:t>sal</w:t>
      </w:r>
      <w:proofErr w:type="spellEnd"/>
      <w:r>
        <w:rPr>
          <w:rFonts w:ascii="Hei" w:eastAsia="Hei" w:hAnsi="Hei" w:cs="Hei"/>
          <w:sz w:val="24"/>
          <w:szCs w:val="24"/>
        </w:rPr>
        <w:t>, fakturę ścian, temperaturę posadzek, zapach, kolory i światło jego architektury. To sugestia, by skierować uwagę na to, czego zwykle nie widać.</w:t>
      </w:r>
    </w:p>
    <w:p w:rsidR="008935D4" w:rsidRDefault="008935D4">
      <w:pPr>
        <w:spacing w:line="240" w:lineRule="auto"/>
        <w:jc w:val="both"/>
        <w:rPr>
          <w:rFonts w:ascii="Hei" w:eastAsia="Hei" w:hAnsi="Hei" w:cs="Hei"/>
          <w:sz w:val="24"/>
          <w:szCs w:val="24"/>
        </w:rPr>
      </w:pPr>
    </w:p>
    <w:p w:rsidR="008935D4" w:rsidRDefault="002A31C7">
      <w:pPr>
        <w:jc w:val="both"/>
        <w:rPr>
          <w:rFonts w:ascii="Hei" w:eastAsia="Hei" w:hAnsi="Hei" w:cs="Hei"/>
          <w:sz w:val="24"/>
          <w:szCs w:val="24"/>
        </w:rPr>
      </w:pPr>
      <w:r>
        <w:rPr>
          <w:rFonts w:ascii="Hei" w:eastAsia="Hei" w:hAnsi="Hei" w:cs="Hei"/>
          <w:sz w:val="24"/>
          <w:szCs w:val="24"/>
        </w:rPr>
        <w:t xml:space="preserve">–  </w:t>
      </w:r>
      <w:r>
        <w:rPr>
          <w:rFonts w:ascii="Hei" w:eastAsia="Hei" w:hAnsi="Hei" w:cs="Hei"/>
          <w:i/>
          <w:sz w:val="24"/>
          <w:szCs w:val="24"/>
        </w:rPr>
        <w:t xml:space="preserve">Program na otwarcie nowego budynku Muzeum Sztuki Nowoczesnej w Warszawie będzie nie tylko przeglądem polskiej sceny choreograficznej ostatnich dziesięciu lat, ale także wyjątkową okazją do poznania architektury Muzeum przez pryzmat praktyk ruchowych, tanecznych i </w:t>
      </w:r>
      <w:proofErr w:type="spellStart"/>
      <w:r>
        <w:rPr>
          <w:rFonts w:ascii="Hei" w:eastAsia="Hei" w:hAnsi="Hei" w:cs="Hei"/>
          <w:i/>
          <w:sz w:val="24"/>
          <w:szCs w:val="24"/>
        </w:rPr>
        <w:t>performatywnych</w:t>
      </w:r>
      <w:proofErr w:type="spellEnd"/>
      <w:r>
        <w:rPr>
          <w:rFonts w:ascii="Hei" w:eastAsia="Hei" w:hAnsi="Hei" w:cs="Hei"/>
          <w:i/>
          <w:sz w:val="24"/>
          <w:szCs w:val="24"/>
        </w:rPr>
        <w:t>. Sale wystawowe budynku MSN-u, wypełnią ciała, ruch i dźwięk a publiczność będzie miała możliwość przyjrzeć się różnorodnym strategiom artystycznym i wielości propozycji muzycznych, estetycznych oraz formalnych. Pokażemy prace w procesie, spektakle taneczne i instalacje choreograficzne, a wśród nich – obok intymnych działań solowych – także spektakularne realizacje grupowe</w:t>
      </w:r>
      <w:r>
        <w:rPr>
          <w:rFonts w:ascii="Hei" w:eastAsia="Hei" w:hAnsi="Hei" w:cs="Hei"/>
          <w:sz w:val="24"/>
          <w:szCs w:val="24"/>
        </w:rPr>
        <w:t xml:space="preserve"> – </w:t>
      </w:r>
      <w:r>
        <w:rPr>
          <w:rFonts w:ascii="Hei" w:eastAsia="Hei" w:hAnsi="Hei" w:cs="Hei"/>
          <w:b/>
          <w:sz w:val="24"/>
          <w:szCs w:val="24"/>
        </w:rPr>
        <w:t>zapowiada kuratorka wydarzenia Magda</w:t>
      </w:r>
      <w:r w:rsidR="0055589D">
        <w:rPr>
          <w:rFonts w:ascii="Hei" w:eastAsia="Hei" w:hAnsi="Hei" w:cs="Hei"/>
          <w:b/>
          <w:sz w:val="24"/>
          <w:szCs w:val="24"/>
        </w:rPr>
        <w:t>lena</w:t>
      </w:r>
      <w:r>
        <w:rPr>
          <w:rFonts w:ascii="Hei" w:eastAsia="Hei" w:hAnsi="Hei" w:cs="Hei"/>
          <w:b/>
          <w:sz w:val="24"/>
          <w:szCs w:val="24"/>
        </w:rPr>
        <w:t xml:space="preserve"> Komornicka.</w:t>
      </w:r>
      <w:r>
        <w:rPr>
          <w:rFonts w:ascii="Hei" w:eastAsia="Hei" w:hAnsi="Hei" w:cs="Hei"/>
          <w:sz w:val="24"/>
          <w:szCs w:val="24"/>
        </w:rPr>
        <w:t xml:space="preserve"> </w:t>
      </w:r>
    </w:p>
    <w:p w:rsidR="008935D4" w:rsidRDefault="008935D4">
      <w:pPr>
        <w:spacing w:line="240" w:lineRule="auto"/>
        <w:jc w:val="both"/>
        <w:rPr>
          <w:rFonts w:ascii="Hei" w:eastAsia="Hei" w:hAnsi="Hei" w:cs="Hei"/>
          <w:color w:val="000000"/>
          <w:sz w:val="24"/>
          <w:szCs w:val="24"/>
        </w:rPr>
      </w:pPr>
    </w:p>
    <w:p w:rsidR="008935D4" w:rsidRDefault="002A31C7">
      <w:pPr>
        <w:jc w:val="both"/>
        <w:rPr>
          <w:rFonts w:ascii="Hei" w:eastAsia="Hei" w:hAnsi="Hei" w:cs="Hei"/>
          <w:sz w:val="24"/>
          <w:szCs w:val="24"/>
        </w:rPr>
      </w:pPr>
      <w:r>
        <w:rPr>
          <w:rFonts w:ascii="Hei" w:eastAsia="Hei" w:hAnsi="Hei" w:cs="Hei"/>
          <w:sz w:val="24"/>
          <w:szCs w:val="24"/>
        </w:rPr>
        <w:t xml:space="preserve">Artystki i artyści zaproszeni do udziału w programie zaprezentują zarówno </w:t>
      </w:r>
      <w:proofErr w:type="spellStart"/>
      <w:r>
        <w:rPr>
          <w:rFonts w:ascii="Hei" w:eastAsia="Hei" w:hAnsi="Hei" w:cs="Hei"/>
          <w:sz w:val="24"/>
          <w:szCs w:val="24"/>
        </w:rPr>
        <w:t>performanse</w:t>
      </w:r>
      <w:proofErr w:type="spellEnd"/>
      <w:r>
        <w:rPr>
          <w:rFonts w:ascii="Hei" w:eastAsia="Hei" w:hAnsi="Hei" w:cs="Hei"/>
          <w:sz w:val="24"/>
          <w:szCs w:val="24"/>
        </w:rPr>
        <w:t xml:space="preserve"> znane już polskiej publiczności, do których wrócą po latach (pokazy </w:t>
      </w:r>
      <w:r>
        <w:rPr>
          <w:rFonts w:ascii="Hei" w:eastAsia="Hei" w:hAnsi="Hei" w:cs="Hei"/>
          <w:b/>
          <w:sz w:val="24"/>
          <w:szCs w:val="24"/>
        </w:rPr>
        <w:t xml:space="preserve">Izy Szostak, Agnieszki </w:t>
      </w:r>
      <w:proofErr w:type="spellStart"/>
      <w:r>
        <w:rPr>
          <w:rFonts w:ascii="Hei" w:eastAsia="Hei" w:hAnsi="Hei" w:cs="Hei"/>
          <w:b/>
          <w:sz w:val="24"/>
          <w:szCs w:val="24"/>
        </w:rPr>
        <w:t>Kryst</w:t>
      </w:r>
      <w:proofErr w:type="spellEnd"/>
      <w:r>
        <w:rPr>
          <w:rFonts w:ascii="Hei" w:eastAsia="Hei" w:hAnsi="Hei" w:cs="Hei"/>
          <w:b/>
          <w:sz w:val="24"/>
          <w:szCs w:val="24"/>
        </w:rPr>
        <w:t xml:space="preserve">, Pawła Sakowicza, Weroniki </w:t>
      </w:r>
      <w:proofErr w:type="spellStart"/>
      <w:r>
        <w:rPr>
          <w:rFonts w:ascii="Hei" w:eastAsia="Hei" w:hAnsi="Hei" w:cs="Hei"/>
          <w:b/>
          <w:sz w:val="24"/>
          <w:szCs w:val="24"/>
        </w:rPr>
        <w:t>Pelczyńskiej</w:t>
      </w:r>
      <w:proofErr w:type="spellEnd"/>
      <w:r>
        <w:rPr>
          <w:rFonts w:ascii="Hei" w:eastAsia="Hei" w:hAnsi="Hei" w:cs="Hei"/>
          <w:sz w:val="24"/>
          <w:szCs w:val="24"/>
        </w:rPr>
        <w:t xml:space="preserve"> i innych) i prace, które gościły już w MSN-</w:t>
      </w:r>
      <w:proofErr w:type="spellStart"/>
      <w:r>
        <w:rPr>
          <w:rFonts w:ascii="Hei" w:eastAsia="Hei" w:hAnsi="Hei" w:cs="Hei"/>
          <w:sz w:val="24"/>
          <w:szCs w:val="24"/>
        </w:rPr>
        <w:t>ie</w:t>
      </w:r>
      <w:proofErr w:type="spellEnd"/>
      <w:r>
        <w:rPr>
          <w:rFonts w:ascii="Hei" w:eastAsia="Hei" w:hAnsi="Hei" w:cs="Hei"/>
          <w:sz w:val="24"/>
          <w:szCs w:val="24"/>
        </w:rPr>
        <w:t xml:space="preserve"> w jego poprzednich lokalizacjach (praca </w:t>
      </w:r>
      <w:r>
        <w:rPr>
          <w:rFonts w:ascii="Hei" w:eastAsia="Hei" w:hAnsi="Hei" w:cs="Hei"/>
          <w:b/>
          <w:sz w:val="24"/>
          <w:szCs w:val="24"/>
        </w:rPr>
        <w:t xml:space="preserve">Ramony </w:t>
      </w:r>
      <w:proofErr w:type="spellStart"/>
      <w:r>
        <w:rPr>
          <w:rFonts w:ascii="Hei" w:eastAsia="Hei" w:hAnsi="Hei" w:cs="Hei"/>
          <w:b/>
          <w:sz w:val="24"/>
          <w:szCs w:val="24"/>
        </w:rPr>
        <w:t>Nagabczyńskiej</w:t>
      </w:r>
      <w:proofErr w:type="spellEnd"/>
      <w:r>
        <w:rPr>
          <w:rFonts w:ascii="Hei" w:eastAsia="Hei" w:hAnsi="Hei" w:cs="Hei"/>
          <w:sz w:val="24"/>
          <w:szCs w:val="24"/>
        </w:rPr>
        <w:t xml:space="preserve">), jak i nowe projekty, których premiery zbiegają się z otwarciem gmachu przy Marszałkowskiej 103 (prace </w:t>
      </w:r>
      <w:r>
        <w:rPr>
          <w:rFonts w:ascii="Hei" w:eastAsia="Hei" w:hAnsi="Hei" w:cs="Hei"/>
          <w:b/>
          <w:sz w:val="24"/>
          <w:szCs w:val="24"/>
        </w:rPr>
        <w:t>Marii Stokłosy i Marty Ziółek</w:t>
      </w:r>
      <w:r>
        <w:rPr>
          <w:rFonts w:ascii="Hei" w:eastAsia="Hei" w:hAnsi="Hei" w:cs="Hei"/>
          <w:sz w:val="24"/>
          <w:szCs w:val="24"/>
        </w:rPr>
        <w:t>). Zobaczymy twórczynie i twórców o ugruntowanej pozycji, a także prezentacje najmłodszego pokolenia (</w:t>
      </w:r>
      <w:r>
        <w:rPr>
          <w:rFonts w:ascii="Hei" w:eastAsia="Hei" w:hAnsi="Hei" w:cs="Hei"/>
          <w:b/>
          <w:sz w:val="24"/>
          <w:szCs w:val="24"/>
        </w:rPr>
        <w:t xml:space="preserve">Emma </w:t>
      </w:r>
      <w:proofErr w:type="spellStart"/>
      <w:r>
        <w:rPr>
          <w:rFonts w:ascii="Hei" w:eastAsia="Hei" w:hAnsi="Hei" w:cs="Hei"/>
          <w:b/>
          <w:sz w:val="24"/>
          <w:szCs w:val="24"/>
        </w:rPr>
        <w:t>Szumlas</w:t>
      </w:r>
      <w:proofErr w:type="spellEnd"/>
      <w:r>
        <w:rPr>
          <w:rFonts w:ascii="Hei" w:eastAsia="Hei" w:hAnsi="Hei" w:cs="Hei"/>
          <w:b/>
          <w:sz w:val="24"/>
          <w:szCs w:val="24"/>
        </w:rPr>
        <w:t xml:space="preserve">, Tamara Olga </w:t>
      </w:r>
      <w:proofErr w:type="spellStart"/>
      <w:r>
        <w:rPr>
          <w:rFonts w:ascii="Hei" w:eastAsia="Hei" w:hAnsi="Hei" w:cs="Hei"/>
          <w:b/>
          <w:sz w:val="24"/>
          <w:szCs w:val="24"/>
        </w:rPr>
        <w:t>Briks</w:t>
      </w:r>
      <w:proofErr w:type="spellEnd"/>
      <w:r>
        <w:rPr>
          <w:rFonts w:ascii="Hei" w:eastAsia="Hei" w:hAnsi="Hei" w:cs="Hei"/>
          <w:b/>
          <w:sz w:val="24"/>
          <w:szCs w:val="24"/>
        </w:rPr>
        <w:t xml:space="preserve">, </w:t>
      </w:r>
      <w:proofErr w:type="spellStart"/>
      <w:r>
        <w:rPr>
          <w:rFonts w:ascii="Hei" w:eastAsia="Hei" w:hAnsi="Hei" w:cs="Hei"/>
          <w:b/>
          <w:sz w:val="24"/>
          <w:szCs w:val="24"/>
        </w:rPr>
        <w:t>Sticky</w:t>
      </w:r>
      <w:proofErr w:type="spellEnd"/>
      <w:r>
        <w:rPr>
          <w:rFonts w:ascii="Hei" w:eastAsia="Hei" w:hAnsi="Hei" w:cs="Hei"/>
          <w:b/>
          <w:sz w:val="24"/>
          <w:szCs w:val="24"/>
        </w:rPr>
        <w:t xml:space="preserve"> </w:t>
      </w:r>
      <w:proofErr w:type="spellStart"/>
      <w:r>
        <w:rPr>
          <w:rFonts w:ascii="Hei" w:eastAsia="Hei" w:hAnsi="Hei" w:cs="Hei"/>
          <w:b/>
          <w:sz w:val="24"/>
          <w:szCs w:val="24"/>
        </w:rPr>
        <w:t>Fingers</w:t>
      </w:r>
      <w:proofErr w:type="spellEnd"/>
      <w:r>
        <w:rPr>
          <w:rFonts w:ascii="Hei" w:eastAsia="Hei" w:hAnsi="Hei" w:cs="Hei"/>
          <w:b/>
          <w:sz w:val="24"/>
          <w:szCs w:val="24"/>
        </w:rPr>
        <w:t xml:space="preserve"> Club</w:t>
      </w:r>
      <w:r>
        <w:rPr>
          <w:rFonts w:ascii="Hei" w:eastAsia="Hei" w:hAnsi="Hei" w:cs="Hei"/>
          <w:sz w:val="24"/>
          <w:szCs w:val="24"/>
        </w:rPr>
        <w:t>) oraz spektakle polskiej społeczności tańca rozproszonej po Europie i rzadko prezentującej swoje prace w Warszawie (</w:t>
      </w:r>
      <w:r>
        <w:rPr>
          <w:rFonts w:ascii="Hei" w:eastAsia="Hei" w:hAnsi="Hei" w:cs="Hei"/>
          <w:b/>
          <w:sz w:val="24"/>
          <w:szCs w:val="24"/>
        </w:rPr>
        <w:t>Ka</w:t>
      </w:r>
      <w:r w:rsidR="002906F1">
        <w:rPr>
          <w:rFonts w:ascii="Hei" w:eastAsia="Hei" w:hAnsi="Hei" w:cs="Hei"/>
          <w:b/>
          <w:sz w:val="24"/>
          <w:szCs w:val="24"/>
        </w:rPr>
        <w:t>tarzyna</w:t>
      </w:r>
      <w:r>
        <w:rPr>
          <w:rFonts w:ascii="Hei" w:eastAsia="Hei" w:hAnsi="Hei" w:cs="Hei"/>
          <w:b/>
          <w:sz w:val="24"/>
          <w:szCs w:val="24"/>
        </w:rPr>
        <w:t xml:space="preserve"> Wolińska, Agata </w:t>
      </w:r>
      <w:proofErr w:type="spellStart"/>
      <w:r>
        <w:rPr>
          <w:rFonts w:ascii="Hei" w:eastAsia="Hei" w:hAnsi="Hei" w:cs="Hei"/>
          <w:b/>
          <w:sz w:val="24"/>
          <w:szCs w:val="24"/>
        </w:rPr>
        <w:t>Siniarska</w:t>
      </w:r>
      <w:proofErr w:type="spellEnd"/>
      <w:r>
        <w:rPr>
          <w:rFonts w:ascii="Hei" w:eastAsia="Hei" w:hAnsi="Hei" w:cs="Hei"/>
          <w:b/>
          <w:sz w:val="24"/>
          <w:szCs w:val="24"/>
        </w:rPr>
        <w:t xml:space="preserve">, Przemek Kamiński, Mary Szydłowska, </w:t>
      </w:r>
      <w:proofErr w:type="spellStart"/>
      <w:r>
        <w:rPr>
          <w:rFonts w:ascii="Hei" w:eastAsia="Hei" w:hAnsi="Hei" w:cs="Hei"/>
          <w:b/>
          <w:sz w:val="24"/>
          <w:szCs w:val="24"/>
        </w:rPr>
        <w:t>aleks</w:t>
      </w:r>
      <w:proofErr w:type="spellEnd"/>
      <w:r>
        <w:rPr>
          <w:rFonts w:ascii="Hei" w:eastAsia="Hei" w:hAnsi="Hei" w:cs="Hei"/>
          <w:b/>
          <w:sz w:val="24"/>
          <w:szCs w:val="24"/>
        </w:rPr>
        <w:t xml:space="preserve"> </w:t>
      </w:r>
      <w:proofErr w:type="spellStart"/>
      <w:r>
        <w:rPr>
          <w:rFonts w:ascii="Hei" w:eastAsia="Hei" w:hAnsi="Hei" w:cs="Hei"/>
          <w:b/>
          <w:sz w:val="24"/>
          <w:szCs w:val="24"/>
        </w:rPr>
        <w:t>borys</w:t>
      </w:r>
      <w:proofErr w:type="spellEnd"/>
      <w:r>
        <w:rPr>
          <w:rFonts w:ascii="Hei" w:eastAsia="Hei" w:hAnsi="Hei" w:cs="Hei"/>
          <w:sz w:val="24"/>
          <w:szCs w:val="24"/>
        </w:rPr>
        <w:t>).</w:t>
      </w:r>
    </w:p>
    <w:p w:rsidR="008935D4" w:rsidRDefault="008935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Hei" w:eastAsia="Hei" w:hAnsi="Hei" w:cs="Hei"/>
          <w:color w:val="000000"/>
          <w:sz w:val="24"/>
          <w:szCs w:val="24"/>
        </w:rPr>
      </w:pPr>
    </w:p>
    <w:p w:rsidR="008935D4" w:rsidRDefault="002A31C7">
      <w:pPr>
        <w:jc w:val="both"/>
        <w:rPr>
          <w:rFonts w:ascii="Hei" w:eastAsia="Hei" w:hAnsi="Hei" w:cs="Hei"/>
          <w:b/>
          <w:sz w:val="24"/>
          <w:szCs w:val="24"/>
        </w:rPr>
      </w:pPr>
      <w:r>
        <w:rPr>
          <w:rFonts w:ascii="Hei" w:eastAsia="Hei" w:hAnsi="Hei" w:cs="Hei"/>
          <w:b/>
          <w:sz w:val="24"/>
          <w:szCs w:val="24"/>
        </w:rPr>
        <w:t xml:space="preserve">Kolekcja Kontakt i </w:t>
      </w:r>
      <w:r>
        <w:rPr>
          <w:rFonts w:ascii="Hei" w:eastAsia="Hei" w:hAnsi="Hei" w:cs="Hei"/>
          <w:b/>
          <w:color w:val="000000"/>
          <w:sz w:val="24"/>
          <w:szCs w:val="24"/>
        </w:rPr>
        <w:t xml:space="preserve">Young Black </w:t>
      </w:r>
      <w:proofErr w:type="spellStart"/>
      <w:r>
        <w:rPr>
          <w:rFonts w:ascii="Hei" w:eastAsia="Hei" w:hAnsi="Hei" w:cs="Hei"/>
          <w:b/>
          <w:color w:val="000000"/>
          <w:sz w:val="24"/>
          <w:szCs w:val="24"/>
        </w:rPr>
        <w:t>Romantics</w:t>
      </w:r>
      <w:proofErr w:type="spellEnd"/>
    </w:p>
    <w:p w:rsidR="008935D4" w:rsidRDefault="008935D4">
      <w:pPr>
        <w:spacing w:line="240" w:lineRule="auto"/>
        <w:jc w:val="both"/>
        <w:rPr>
          <w:rFonts w:ascii="Hei" w:eastAsia="Hei" w:hAnsi="Hei" w:cs="Hei"/>
          <w:color w:val="000000"/>
          <w:sz w:val="24"/>
          <w:szCs w:val="24"/>
        </w:rPr>
      </w:pPr>
    </w:p>
    <w:p w:rsidR="008935D4" w:rsidRDefault="002A31C7">
      <w:pPr>
        <w:jc w:val="both"/>
        <w:rPr>
          <w:rFonts w:ascii="Hei" w:eastAsia="Hei" w:hAnsi="Hei" w:cs="Hei"/>
          <w:color w:val="000000"/>
          <w:sz w:val="24"/>
          <w:szCs w:val="24"/>
        </w:rPr>
      </w:pPr>
      <w:r>
        <w:rPr>
          <w:rFonts w:ascii="Hei" w:eastAsia="Hei" w:hAnsi="Hei" w:cs="Hei"/>
          <w:sz w:val="24"/>
          <w:szCs w:val="24"/>
        </w:rPr>
        <w:t xml:space="preserve">Wyjątkowe prace </w:t>
      </w:r>
      <w:proofErr w:type="spellStart"/>
      <w:r>
        <w:rPr>
          <w:rFonts w:ascii="Hei" w:eastAsia="Hei" w:hAnsi="Hei" w:cs="Hei"/>
          <w:sz w:val="24"/>
          <w:szCs w:val="24"/>
        </w:rPr>
        <w:t>performatywne</w:t>
      </w:r>
      <w:proofErr w:type="spellEnd"/>
      <w:r>
        <w:rPr>
          <w:rFonts w:ascii="Hei" w:eastAsia="Hei" w:hAnsi="Hei" w:cs="Hei"/>
          <w:sz w:val="24"/>
          <w:szCs w:val="24"/>
        </w:rPr>
        <w:t xml:space="preserve"> zobaczymy w MSN-</w:t>
      </w:r>
      <w:proofErr w:type="spellStart"/>
      <w:r>
        <w:rPr>
          <w:rFonts w:ascii="Hei" w:eastAsia="Hei" w:hAnsi="Hei" w:cs="Hei"/>
          <w:sz w:val="24"/>
          <w:szCs w:val="24"/>
        </w:rPr>
        <w:t>ie</w:t>
      </w:r>
      <w:proofErr w:type="spellEnd"/>
      <w:r>
        <w:rPr>
          <w:rFonts w:ascii="Hei" w:eastAsia="Hei" w:hAnsi="Hei" w:cs="Hei"/>
          <w:sz w:val="24"/>
          <w:szCs w:val="24"/>
        </w:rPr>
        <w:t xml:space="preserve"> dzięki współpracy z wiedeńską </w:t>
      </w:r>
      <w:hyperlink r:id="rId9">
        <w:r>
          <w:rPr>
            <w:rFonts w:ascii="Hei" w:eastAsia="Hei" w:hAnsi="Hei" w:cs="Hei"/>
            <w:color w:val="1155CC"/>
            <w:sz w:val="24"/>
            <w:szCs w:val="24"/>
            <w:u w:val="single"/>
          </w:rPr>
          <w:t>Kolekcją Kontakt</w:t>
        </w:r>
      </w:hyperlink>
      <w:r>
        <w:rPr>
          <w:rFonts w:ascii="Hei" w:eastAsia="Hei" w:hAnsi="Hei" w:cs="Hei"/>
          <w:sz w:val="24"/>
          <w:szCs w:val="24"/>
        </w:rPr>
        <w:t xml:space="preserve">. To </w:t>
      </w:r>
      <w:r>
        <w:rPr>
          <w:rFonts w:ascii="Hei" w:eastAsia="Hei" w:hAnsi="Hei" w:cs="Hei"/>
          <w:color w:val="000000"/>
          <w:sz w:val="24"/>
          <w:szCs w:val="24"/>
        </w:rPr>
        <w:t xml:space="preserve">organizacja koncentrującą się na sztuce z Europy Środkowej, Wschodniej i Południowo-Wschodniej, zwłaszcza z lat 60. i 70. XX wieku. Kolekcja Kontakt,  który obchodzi w tym roku 20-lecie istnienia, łączy kolekcjonowanie z pracą badawczą z inicjowaniem wystaw, organizowanych często w poza-muzealnych przestrzeniach, takich jak biurowiec czy supermarket. </w:t>
      </w:r>
    </w:p>
    <w:p w:rsidR="008935D4" w:rsidRDefault="008935D4">
      <w:pPr>
        <w:spacing w:line="240" w:lineRule="auto"/>
        <w:jc w:val="both"/>
        <w:rPr>
          <w:rFonts w:ascii="Hei" w:eastAsia="Hei" w:hAnsi="Hei" w:cs="Hei"/>
          <w:color w:val="000000"/>
          <w:sz w:val="24"/>
          <w:szCs w:val="24"/>
        </w:rPr>
      </w:pPr>
    </w:p>
    <w:p w:rsidR="008935D4" w:rsidRDefault="002A31C7">
      <w:pPr>
        <w:jc w:val="both"/>
        <w:rPr>
          <w:rFonts w:ascii="Hei" w:eastAsia="Hei" w:hAnsi="Hei" w:cs="Hei"/>
          <w:sz w:val="24"/>
          <w:szCs w:val="24"/>
        </w:rPr>
      </w:pPr>
      <w:r>
        <w:rPr>
          <w:rFonts w:ascii="Hei" w:eastAsia="Hei" w:hAnsi="Hei" w:cs="Hei"/>
          <w:sz w:val="24"/>
          <w:szCs w:val="24"/>
        </w:rPr>
        <w:t xml:space="preserve">– </w:t>
      </w:r>
      <w:r>
        <w:rPr>
          <w:rFonts w:ascii="Hei" w:eastAsia="Hei" w:hAnsi="Hei" w:cs="Hei"/>
          <w:i/>
          <w:color w:val="000000"/>
          <w:sz w:val="24"/>
          <w:szCs w:val="24"/>
        </w:rPr>
        <w:t xml:space="preserve">Obecnie Kolekcja Kontakt działa pod kierunkiem dyrektorki artystycznej </w:t>
      </w:r>
      <w:proofErr w:type="spellStart"/>
      <w:r>
        <w:rPr>
          <w:rFonts w:ascii="Hei" w:eastAsia="Hei" w:hAnsi="Hei" w:cs="Hei"/>
          <w:i/>
          <w:color w:val="000000"/>
          <w:sz w:val="24"/>
          <w:szCs w:val="24"/>
        </w:rPr>
        <w:t>Kathrin</w:t>
      </w:r>
      <w:proofErr w:type="spellEnd"/>
      <w:r>
        <w:rPr>
          <w:rFonts w:ascii="Hei" w:eastAsia="Hei" w:hAnsi="Hei" w:cs="Hei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Hei" w:eastAsia="Hei" w:hAnsi="Hei" w:cs="Hei"/>
          <w:i/>
          <w:color w:val="000000"/>
          <w:sz w:val="24"/>
          <w:szCs w:val="24"/>
        </w:rPr>
        <w:t>Rhomberg</w:t>
      </w:r>
      <w:proofErr w:type="spellEnd"/>
      <w:r>
        <w:rPr>
          <w:rFonts w:ascii="Hei" w:eastAsia="Hei" w:hAnsi="Hei" w:cs="Hei"/>
          <w:i/>
          <w:color w:val="000000"/>
          <w:sz w:val="24"/>
          <w:szCs w:val="24"/>
        </w:rPr>
        <w:t xml:space="preserve"> i wiąże refleksję nad sztuką sprzed kilku dekad z aktualnymi kwestiami politycznymi, społecznymi i środowiskowymi. Wynika to z faktu, że praktyki konceptualne w naszym regionie często były związane z aktywizmem politycznym i świadomością zmian planetarnych</w:t>
      </w:r>
      <w:r>
        <w:rPr>
          <w:rFonts w:ascii="Hei" w:eastAsia="Hei" w:hAnsi="Hei" w:cs="Hei"/>
          <w:color w:val="000000"/>
          <w:sz w:val="24"/>
          <w:szCs w:val="24"/>
        </w:rPr>
        <w:t xml:space="preserve"> </w:t>
      </w:r>
      <w:r>
        <w:rPr>
          <w:rFonts w:ascii="Hei" w:eastAsia="Hei" w:hAnsi="Hei" w:cs="Hei"/>
          <w:sz w:val="24"/>
          <w:szCs w:val="24"/>
        </w:rPr>
        <w:t xml:space="preserve">– </w:t>
      </w:r>
      <w:r>
        <w:rPr>
          <w:rFonts w:ascii="Hei" w:eastAsia="Hei" w:hAnsi="Hei" w:cs="Hei"/>
          <w:b/>
          <w:sz w:val="24"/>
          <w:szCs w:val="24"/>
        </w:rPr>
        <w:t>mówi kurator Muzeum i współorganizator wydarzenia Sebastian Cichocki.</w:t>
      </w:r>
      <w:r>
        <w:rPr>
          <w:rFonts w:ascii="Hei" w:eastAsia="Hei" w:hAnsi="Hei" w:cs="Hei"/>
          <w:color w:val="000000"/>
          <w:sz w:val="24"/>
          <w:szCs w:val="24"/>
        </w:rPr>
        <w:t> </w:t>
      </w:r>
      <w:r>
        <w:rPr>
          <w:rFonts w:ascii="Hei" w:eastAsia="Hei" w:hAnsi="Hei" w:cs="Hei"/>
          <w:sz w:val="24"/>
          <w:szCs w:val="24"/>
        </w:rPr>
        <w:t xml:space="preserve">– </w:t>
      </w:r>
      <w:r>
        <w:rPr>
          <w:rFonts w:ascii="Hei" w:eastAsia="Hei" w:hAnsi="Hei" w:cs="Hei"/>
          <w:i/>
          <w:color w:val="000000"/>
          <w:sz w:val="24"/>
          <w:szCs w:val="24"/>
        </w:rPr>
        <w:t xml:space="preserve">Nazwa Kontakt (w pełnym brzmieniu: Kontakt. The Art Collection of Erste </w:t>
      </w:r>
      <w:proofErr w:type="spellStart"/>
      <w:r>
        <w:rPr>
          <w:rFonts w:ascii="Hei" w:eastAsia="Hei" w:hAnsi="Hei" w:cs="Hei"/>
          <w:i/>
          <w:color w:val="000000"/>
          <w:sz w:val="24"/>
          <w:szCs w:val="24"/>
        </w:rPr>
        <w:t>Group</w:t>
      </w:r>
      <w:proofErr w:type="spellEnd"/>
      <w:r>
        <w:rPr>
          <w:rFonts w:ascii="Hei" w:eastAsia="Hei" w:hAnsi="Hei" w:cs="Hei"/>
          <w:i/>
          <w:color w:val="000000"/>
          <w:sz w:val="24"/>
          <w:szCs w:val="24"/>
        </w:rPr>
        <w:t xml:space="preserve"> and ERSTE Foundation </w:t>
      </w:r>
      <w:proofErr w:type="spellStart"/>
      <w:r>
        <w:rPr>
          <w:rFonts w:ascii="Hei" w:eastAsia="Hei" w:hAnsi="Hei" w:cs="Hei"/>
          <w:i/>
          <w:color w:val="000000"/>
          <w:sz w:val="24"/>
          <w:szCs w:val="24"/>
        </w:rPr>
        <w:t>Association</w:t>
      </w:r>
      <w:proofErr w:type="spellEnd"/>
      <w:r>
        <w:rPr>
          <w:rFonts w:ascii="Hei" w:eastAsia="Hei" w:hAnsi="Hei" w:cs="Hei"/>
          <w:i/>
          <w:color w:val="000000"/>
          <w:sz w:val="24"/>
          <w:szCs w:val="24"/>
        </w:rPr>
        <w:t xml:space="preserve"> for the </w:t>
      </w:r>
      <w:proofErr w:type="spellStart"/>
      <w:r>
        <w:rPr>
          <w:rFonts w:ascii="Hei" w:eastAsia="Hei" w:hAnsi="Hei" w:cs="Hei"/>
          <w:i/>
          <w:color w:val="000000"/>
          <w:sz w:val="24"/>
          <w:szCs w:val="24"/>
        </w:rPr>
        <w:t>Promotion</w:t>
      </w:r>
      <w:proofErr w:type="spellEnd"/>
      <w:r>
        <w:rPr>
          <w:rFonts w:ascii="Hei" w:eastAsia="Hei" w:hAnsi="Hei" w:cs="Hei"/>
          <w:i/>
          <w:color w:val="000000"/>
          <w:sz w:val="24"/>
          <w:szCs w:val="24"/>
        </w:rPr>
        <w:t xml:space="preserve"> of Central, </w:t>
      </w:r>
      <w:proofErr w:type="spellStart"/>
      <w:r>
        <w:rPr>
          <w:rFonts w:ascii="Hei" w:eastAsia="Hei" w:hAnsi="Hei" w:cs="Hei"/>
          <w:i/>
          <w:color w:val="000000"/>
          <w:sz w:val="24"/>
          <w:szCs w:val="24"/>
        </w:rPr>
        <w:t>Eastern</w:t>
      </w:r>
      <w:proofErr w:type="spellEnd"/>
      <w:r>
        <w:rPr>
          <w:rFonts w:ascii="Hei" w:eastAsia="Hei" w:hAnsi="Hei" w:cs="Hei"/>
          <w:i/>
          <w:color w:val="000000"/>
          <w:sz w:val="24"/>
          <w:szCs w:val="24"/>
        </w:rPr>
        <w:t xml:space="preserve"> and </w:t>
      </w:r>
      <w:proofErr w:type="spellStart"/>
      <w:r>
        <w:rPr>
          <w:rFonts w:ascii="Hei" w:eastAsia="Hei" w:hAnsi="Hei" w:cs="Hei"/>
          <w:i/>
          <w:color w:val="000000"/>
          <w:sz w:val="24"/>
          <w:szCs w:val="24"/>
        </w:rPr>
        <w:t>Southeastern</w:t>
      </w:r>
      <w:proofErr w:type="spellEnd"/>
      <w:r>
        <w:rPr>
          <w:rFonts w:ascii="Hei" w:eastAsia="Hei" w:hAnsi="Hei" w:cs="Hei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Hei" w:eastAsia="Hei" w:hAnsi="Hei" w:cs="Hei"/>
          <w:i/>
          <w:color w:val="000000"/>
          <w:sz w:val="24"/>
          <w:szCs w:val="24"/>
        </w:rPr>
        <w:t>European</w:t>
      </w:r>
      <w:proofErr w:type="spellEnd"/>
      <w:r>
        <w:rPr>
          <w:rFonts w:ascii="Hei" w:eastAsia="Hei" w:hAnsi="Hei" w:cs="Hei"/>
          <w:i/>
          <w:color w:val="000000"/>
          <w:sz w:val="24"/>
          <w:szCs w:val="24"/>
        </w:rPr>
        <w:t xml:space="preserve"> Art) została zaczerpnięta z tytułu pracy słowackiego artysty </w:t>
      </w:r>
      <w:proofErr w:type="spellStart"/>
      <w:r>
        <w:rPr>
          <w:rFonts w:ascii="Hei" w:eastAsia="Hei" w:hAnsi="Hei" w:cs="Hei"/>
          <w:i/>
          <w:color w:val="000000"/>
          <w:sz w:val="24"/>
          <w:szCs w:val="24"/>
        </w:rPr>
        <w:t>Júliusa</w:t>
      </w:r>
      <w:proofErr w:type="spellEnd"/>
      <w:r>
        <w:rPr>
          <w:rFonts w:ascii="Hei" w:eastAsia="Hei" w:hAnsi="Hei" w:cs="Hei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Hei" w:eastAsia="Hei" w:hAnsi="Hei" w:cs="Hei"/>
          <w:i/>
          <w:color w:val="000000"/>
          <w:sz w:val="24"/>
          <w:szCs w:val="24"/>
        </w:rPr>
        <w:t>Kollera</w:t>
      </w:r>
      <w:proofErr w:type="spellEnd"/>
      <w:r>
        <w:rPr>
          <w:rFonts w:ascii="Hei" w:eastAsia="Hei" w:hAnsi="Hei" w:cs="Hei"/>
          <w:i/>
          <w:color w:val="000000"/>
          <w:sz w:val="24"/>
          <w:szCs w:val="24"/>
        </w:rPr>
        <w:t xml:space="preserve">, który zachęcał, aby w sztuce zajmować się „angażowaniem, a nie aranżowaniem”. </w:t>
      </w:r>
      <w:proofErr w:type="spellStart"/>
      <w:r>
        <w:rPr>
          <w:rFonts w:ascii="Hei" w:eastAsia="Hei" w:hAnsi="Hei" w:cs="Hei"/>
          <w:i/>
          <w:color w:val="000000"/>
          <w:sz w:val="24"/>
          <w:szCs w:val="24"/>
        </w:rPr>
        <w:t>Koller</w:t>
      </w:r>
      <w:proofErr w:type="spellEnd"/>
      <w:r>
        <w:rPr>
          <w:rFonts w:ascii="Hei" w:eastAsia="Hei" w:hAnsi="Hei" w:cs="Hei"/>
          <w:i/>
          <w:color w:val="000000"/>
          <w:sz w:val="24"/>
          <w:szCs w:val="24"/>
        </w:rPr>
        <w:t xml:space="preserve"> zawsze dbał o kontakt z odbiorcą</w:t>
      </w:r>
      <w:r>
        <w:rPr>
          <w:rFonts w:ascii="Hei" w:eastAsia="Hei" w:hAnsi="Hei" w:cs="Hei"/>
          <w:color w:val="000000"/>
          <w:sz w:val="24"/>
          <w:szCs w:val="24"/>
        </w:rPr>
        <w:t xml:space="preserve"> </w:t>
      </w:r>
      <w:r>
        <w:rPr>
          <w:rFonts w:ascii="Hei" w:eastAsia="Hei" w:hAnsi="Hei" w:cs="Hei"/>
          <w:sz w:val="24"/>
          <w:szCs w:val="24"/>
        </w:rPr>
        <w:t xml:space="preserve">– </w:t>
      </w:r>
      <w:r>
        <w:rPr>
          <w:rFonts w:ascii="Hei" w:eastAsia="Hei" w:hAnsi="Hei" w:cs="Hei"/>
          <w:b/>
          <w:sz w:val="24"/>
          <w:szCs w:val="24"/>
        </w:rPr>
        <w:t>dodaje Sebastian Cichocki.</w:t>
      </w:r>
    </w:p>
    <w:p w:rsidR="008935D4" w:rsidRDefault="008935D4">
      <w:pPr>
        <w:spacing w:line="240" w:lineRule="auto"/>
        <w:jc w:val="both"/>
        <w:rPr>
          <w:rFonts w:ascii="Hei" w:eastAsia="Hei" w:hAnsi="Hei" w:cs="Hei"/>
          <w:color w:val="000000"/>
          <w:sz w:val="24"/>
          <w:szCs w:val="24"/>
        </w:rPr>
      </w:pPr>
    </w:p>
    <w:p w:rsidR="008935D4" w:rsidRDefault="002A31C7">
      <w:pPr>
        <w:spacing w:line="240" w:lineRule="auto"/>
        <w:jc w:val="both"/>
        <w:rPr>
          <w:rFonts w:ascii="Hei" w:eastAsia="Hei" w:hAnsi="Hei" w:cs="Hei"/>
          <w:color w:val="000000"/>
          <w:sz w:val="24"/>
          <w:szCs w:val="24"/>
        </w:rPr>
      </w:pPr>
      <w:r>
        <w:rPr>
          <w:rFonts w:ascii="Hei" w:eastAsia="Hei" w:hAnsi="Hei" w:cs="Hei"/>
          <w:color w:val="000000"/>
          <w:sz w:val="24"/>
          <w:szCs w:val="24"/>
        </w:rPr>
        <w:t xml:space="preserve">Dla MSN-u zostaną zrekonstruowane </w:t>
      </w:r>
      <w:r>
        <w:rPr>
          <w:rFonts w:ascii="Hei" w:eastAsia="Hei" w:hAnsi="Hei" w:cs="Hei"/>
          <w:b/>
          <w:color w:val="000000"/>
          <w:sz w:val="24"/>
          <w:szCs w:val="24"/>
        </w:rPr>
        <w:t xml:space="preserve">dwa „anty-happeningi” </w:t>
      </w:r>
      <w:proofErr w:type="spellStart"/>
      <w:r>
        <w:rPr>
          <w:rFonts w:ascii="Hei" w:eastAsia="Hei" w:hAnsi="Hei" w:cs="Hei"/>
          <w:b/>
          <w:color w:val="000000"/>
          <w:sz w:val="24"/>
          <w:szCs w:val="24"/>
        </w:rPr>
        <w:t>Júliusa</w:t>
      </w:r>
      <w:proofErr w:type="spellEnd"/>
      <w:r>
        <w:rPr>
          <w:rFonts w:ascii="Hei" w:eastAsia="Hei" w:hAnsi="Hei" w:cs="Hei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Hei" w:eastAsia="Hei" w:hAnsi="Hei" w:cs="Hei"/>
          <w:b/>
          <w:color w:val="000000"/>
          <w:sz w:val="24"/>
          <w:szCs w:val="24"/>
        </w:rPr>
        <w:t>Kollera</w:t>
      </w:r>
      <w:proofErr w:type="spellEnd"/>
      <w:r>
        <w:rPr>
          <w:rFonts w:ascii="Hei" w:eastAsia="Hei" w:hAnsi="Hei" w:cs="Hei"/>
          <w:b/>
          <w:color w:val="000000"/>
          <w:sz w:val="24"/>
          <w:szCs w:val="24"/>
        </w:rPr>
        <w:t xml:space="preserve">. Pierwszy z nich </w:t>
      </w:r>
      <w:proofErr w:type="spellStart"/>
      <w:r>
        <w:rPr>
          <w:rFonts w:ascii="Hei" w:eastAsia="Hei" w:hAnsi="Hei" w:cs="Hei"/>
          <w:b/>
          <w:i/>
          <w:color w:val="000000"/>
          <w:sz w:val="24"/>
          <w:szCs w:val="24"/>
        </w:rPr>
        <w:t>Univerzálny</w:t>
      </w:r>
      <w:proofErr w:type="spellEnd"/>
      <w:r>
        <w:rPr>
          <w:rFonts w:ascii="Hei" w:eastAsia="Hei" w:hAnsi="Hei" w:cs="Hei"/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Hei" w:eastAsia="Hei" w:hAnsi="Hei" w:cs="Hei"/>
          <w:b/>
          <w:i/>
          <w:color w:val="000000"/>
          <w:sz w:val="24"/>
          <w:szCs w:val="24"/>
        </w:rPr>
        <w:t>Futurologický</w:t>
      </w:r>
      <w:proofErr w:type="spellEnd"/>
      <w:r>
        <w:rPr>
          <w:rFonts w:ascii="Hei" w:eastAsia="Hei" w:hAnsi="Hei" w:cs="Hei"/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Hei" w:eastAsia="Hei" w:hAnsi="Hei" w:cs="Hei"/>
          <w:b/>
          <w:i/>
          <w:color w:val="000000"/>
          <w:sz w:val="24"/>
          <w:szCs w:val="24"/>
        </w:rPr>
        <w:t>Otaźnik</w:t>
      </w:r>
      <w:proofErr w:type="spellEnd"/>
      <w:r>
        <w:rPr>
          <w:rFonts w:ascii="Hei" w:eastAsia="Hei" w:hAnsi="Hei" w:cs="Hei"/>
          <w:b/>
          <w:i/>
          <w:color w:val="000000"/>
          <w:sz w:val="24"/>
          <w:szCs w:val="24"/>
        </w:rPr>
        <w:t xml:space="preserve"> (U.F.O.)</w:t>
      </w:r>
      <w:r>
        <w:rPr>
          <w:rFonts w:ascii="Hei" w:eastAsia="Hei" w:hAnsi="Hei" w:cs="Hei"/>
          <w:b/>
          <w:color w:val="000000"/>
          <w:sz w:val="24"/>
          <w:szCs w:val="24"/>
        </w:rPr>
        <w:t xml:space="preserve"> </w:t>
      </w:r>
      <w:r>
        <w:rPr>
          <w:rFonts w:ascii="Hei" w:eastAsia="Hei" w:hAnsi="Hei" w:cs="Hei"/>
          <w:color w:val="000000"/>
          <w:sz w:val="24"/>
          <w:szCs w:val="24"/>
        </w:rPr>
        <w:t xml:space="preserve">z 1978 roku zostanie powtórzony kilkakrotnie na zewnątrz Muzeum podczas dni otwarcia z udziałem dzieci z warszawskich szkół podstawowych (biorących udział w muzealnym programie </w:t>
      </w:r>
      <w:r>
        <w:rPr>
          <w:rFonts w:ascii="Hei" w:eastAsia="Hei" w:hAnsi="Hei" w:cs="Hei"/>
          <w:sz w:val="24"/>
          <w:szCs w:val="24"/>
        </w:rPr>
        <w:t>“</w:t>
      </w:r>
      <w:r>
        <w:rPr>
          <w:rFonts w:ascii="Hei" w:eastAsia="Hei" w:hAnsi="Hei" w:cs="Hei"/>
          <w:color w:val="000000"/>
          <w:sz w:val="24"/>
          <w:szCs w:val="24"/>
        </w:rPr>
        <w:t xml:space="preserve">Formy </w:t>
      </w:r>
      <w:r>
        <w:rPr>
          <w:rFonts w:ascii="Hei" w:eastAsia="Hei" w:hAnsi="Hei" w:cs="Hei"/>
          <w:sz w:val="24"/>
          <w:szCs w:val="24"/>
        </w:rPr>
        <w:t>p</w:t>
      </w:r>
      <w:r>
        <w:rPr>
          <w:rFonts w:ascii="Hei" w:eastAsia="Hei" w:hAnsi="Hei" w:cs="Hei"/>
          <w:color w:val="000000"/>
          <w:sz w:val="24"/>
          <w:szCs w:val="24"/>
        </w:rPr>
        <w:t>odstawowe</w:t>
      </w:r>
      <w:r>
        <w:rPr>
          <w:rFonts w:ascii="Hei" w:eastAsia="Hei" w:hAnsi="Hei" w:cs="Hei"/>
          <w:sz w:val="24"/>
          <w:szCs w:val="24"/>
        </w:rPr>
        <w:t>”</w:t>
      </w:r>
      <w:r>
        <w:rPr>
          <w:rFonts w:ascii="Hei" w:eastAsia="Hei" w:hAnsi="Hei" w:cs="Hei"/>
          <w:color w:val="000000"/>
          <w:sz w:val="24"/>
          <w:szCs w:val="24"/>
        </w:rPr>
        <w:t xml:space="preserve">). </w:t>
      </w:r>
      <w:r>
        <w:rPr>
          <w:rFonts w:ascii="Hei" w:eastAsia="Hei" w:hAnsi="Hei" w:cs="Hei"/>
          <w:b/>
          <w:color w:val="000000"/>
          <w:sz w:val="24"/>
          <w:szCs w:val="24"/>
        </w:rPr>
        <w:t xml:space="preserve">Drugi anty-happening to odtwarzany codziennie w jednej z </w:t>
      </w:r>
      <w:proofErr w:type="spellStart"/>
      <w:r>
        <w:rPr>
          <w:rFonts w:ascii="Hei" w:eastAsia="Hei" w:hAnsi="Hei" w:cs="Hei"/>
          <w:b/>
          <w:color w:val="000000"/>
          <w:sz w:val="24"/>
          <w:szCs w:val="24"/>
        </w:rPr>
        <w:t>sal</w:t>
      </w:r>
      <w:proofErr w:type="spellEnd"/>
      <w:r>
        <w:rPr>
          <w:rFonts w:ascii="Hei" w:eastAsia="Hei" w:hAnsi="Hei" w:cs="Hei"/>
          <w:b/>
          <w:color w:val="000000"/>
          <w:sz w:val="24"/>
          <w:szCs w:val="24"/>
        </w:rPr>
        <w:t xml:space="preserve"> wystawowych </w:t>
      </w:r>
      <w:r>
        <w:rPr>
          <w:rFonts w:ascii="Hei" w:eastAsia="Hei" w:hAnsi="Hei" w:cs="Hei"/>
          <w:color w:val="000000"/>
          <w:sz w:val="24"/>
          <w:szCs w:val="24"/>
        </w:rPr>
        <w:t xml:space="preserve">na drugim piętrze obrys pomieszczenia na podobieństwo boiska do gry w tenisa tworzony przy pomocy sproszkowanej kredy. </w:t>
      </w:r>
      <w:proofErr w:type="spellStart"/>
      <w:r>
        <w:rPr>
          <w:rFonts w:ascii="Hei" w:eastAsia="Hei" w:hAnsi="Hei" w:cs="Hei"/>
          <w:color w:val="000000"/>
          <w:sz w:val="24"/>
          <w:szCs w:val="24"/>
        </w:rPr>
        <w:t>Koller</w:t>
      </w:r>
      <w:proofErr w:type="spellEnd"/>
      <w:r>
        <w:rPr>
          <w:rFonts w:ascii="Hei" w:eastAsia="Hei" w:hAnsi="Hei" w:cs="Hei"/>
          <w:color w:val="000000"/>
          <w:sz w:val="24"/>
          <w:szCs w:val="24"/>
        </w:rPr>
        <w:t xml:space="preserve"> łączył w swojej twórczości sztukę z sesjami ping ponga i tenisa, zawsze starając się grać </w:t>
      </w:r>
      <w:r>
        <w:rPr>
          <w:rFonts w:ascii="Hei" w:eastAsia="Hei" w:hAnsi="Hei" w:cs="Hei"/>
          <w:i/>
          <w:color w:val="000000"/>
          <w:sz w:val="24"/>
          <w:szCs w:val="24"/>
        </w:rPr>
        <w:t xml:space="preserve">fair </w:t>
      </w:r>
      <w:proofErr w:type="spellStart"/>
      <w:r>
        <w:rPr>
          <w:rFonts w:ascii="Hei" w:eastAsia="Hei" w:hAnsi="Hei" w:cs="Hei"/>
          <w:i/>
          <w:color w:val="000000"/>
          <w:sz w:val="24"/>
          <w:szCs w:val="24"/>
        </w:rPr>
        <w:t>play</w:t>
      </w:r>
      <w:proofErr w:type="spellEnd"/>
      <w:r>
        <w:rPr>
          <w:rFonts w:ascii="Hei" w:eastAsia="Hei" w:hAnsi="Hei" w:cs="Hei"/>
          <w:color w:val="000000"/>
          <w:sz w:val="24"/>
          <w:szCs w:val="24"/>
        </w:rPr>
        <w:t>.</w:t>
      </w:r>
      <w:r>
        <w:rPr>
          <w:rFonts w:ascii="Hei" w:eastAsia="Hei" w:hAnsi="Hei" w:cs="Hei"/>
          <w:sz w:val="24"/>
          <w:szCs w:val="24"/>
        </w:rPr>
        <w:t xml:space="preserve"> </w:t>
      </w:r>
      <w:r>
        <w:rPr>
          <w:rFonts w:ascii="Hei" w:eastAsia="Hei" w:hAnsi="Hei" w:cs="Hei"/>
          <w:color w:val="000000"/>
          <w:sz w:val="24"/>
          <w:szCs w:val="24"/>
        </w:rPr>
        <w:t>Podczas weekendu otwarcia w MSN-</w:t>
      </w:r>
      <w:proofErr w:type="spellStart"/>
      <w:r>
        <w:rPr>
          <w:rFonts w:ascii="Hei" w:eastAsia="Hei" w:hAnsi="Hei" w:cs="Hei"/>
          <w:color w:val="000000"/>
          <w:sz w:val="24"/>
          <w:szCs w:val="24"/>
        </w:rPr>
        <w:t>ie</w:t>
      </w:r>
      <w:proofErr w:type="spellEnd"/>
      <w:r>
        <w:rPr>
          <w:rFonts w:ascii="Hei" w:eastAsia="Hei" w:hAnsi="Hei" w:cs="Hei"/>
          <w:color w:val="000000"/>
          <w:sz w:val="24"/>
          <w:szCs w:val="24"/>
        </w:rPr>
        <w:t xml:space="preserve"> wystąpi także węgierska artystka </w:t>
      </w:r>
      <w:hyperlink r:id="rId10">
        <w:proofErr w:type="spellStart"/>
        <w:r>
          <w:rPr>
            <w:rFonts w:ascii="Hei" w:eastAsia="Hei" w:hAnsi="Hei" w:cs="Hei"/>
            <w:b/>
            <w:color w:val="1155CC"/>
            <w:sz w:val="24"/>
            <w:szCs w:val="24"/>
            <w:u w:val="single"/>
          </w:rPr>
          <w:t>Katalin</w:t>
        </w:r>
        <w:proofErr w:type="spellEnd"/>
        <w:r>
          <w:rPr>
            <w:rFonts w:ascii="Hei" w:eastAsia="Hei" w:hAnsi="Hei" w:cs="Hei"/>
            <w:b/>
            <w:color w:val="1155CC"/>
            <w:sz w:val="24"/>
            <w:szCs w:val="24"/>
            <w:u w:val="single"/>
          </w:rPr>
          <w:t xml:space="preserve"> </w:t>
        </w:r>
        <w:proofErr w:type="spellStart"/>
        <w:r>
          <w:rPr>
            <w:rFonts w:ascii="Hei" w:eastAsia="Hei" w:hAnsi="Hei" w:cs="Hei"/>
            <w:b/>
            <w:color w:val="1155CC"/>
            <w:sz w:val="24"/>
            <w:szCs w:val="24"/>
            <w:u w:val="single"/>
          </w:rPr>
          <w:t>Ladik</w:t>
        </w:r>
        <w:proofErr w:type="spellEnd"/>
      </w:hyperlink>
      <w:r>
        <w:rPr>
          <w:rFonts w:ascii="Hei" w:eastAsia="Hei" w:hAnsi="Hei" w:cs="Hei"/>
          <w:color w:val="000000"/>
          <w:sz w:val="24"/>
          <w:szCs w:val="24"/>
        </w:rPr>
        <w:t xml:space="preserve">: poetka (konkretna, dźwiękowa, wizualna), pisarka, performerka, aktorka, autorka prac wizualnych. Kolejny elementem współpracy MSN-u z Kontakt Collection będzie </w:t>
      </w:r>
      <w:proofErr w:type="spellStart"/>
      <w:r>
        <w:rPr>
          <w:rFonts w:ascii="Hei" w:eastAsia="Hei" w:hAnsi="Hei" w:cs="Hei"/>
          <w:color w:val="000000"/>
          <w:sz w:val="24"/>
          <w:szCs w:val="24"/>
        </w:rPr>
        <w:t>performatywna</w:t>
      </w:r>
      <w:proofErr w:type="spellEnd"/>
      <w:r>
        <w:rPr>
          <w:rFonts w:ascii="Hei" w:eastAsia="Hei" w:hAnsi="Hei" w:cs="Hei"/>
          <w:color w:val="000000"/>
          <w:sz w:val="24"/>
          <w:szCs w:val="24"/>
        </w:rPr>
        <w:t xml:space="preserve"> </w:t>
      </w:r>
      <w:r>
        <w:rPr>
          <w:rFonts w:ascii="Hei" w:eastAsia="Hei" w:hAnsi="Hei" w:cs="Hei"/>
          <w:b/>
          <w:color w:val="000000"/>
          <w:sz w:val="24"/>
          <w:szCs w:val="24"/>
        </w:rPr>
        <w:t xml:space="preserve">wystawa </w:t>
      </w:r>
      <w:proofErr w:type="spellStart"/>
      <w:r>
        <w:rPr>
          <w:rFonts w:ascii="Hei" w:eastAsia="Hei" w:hAnsi="Hei" w:cs="Hei"/>
          <w:b/>
          <w:i/>
          <w:color w:val="000000"/>
          <w:sz w:val="24"/>
          <w:szCs w:val="24"/>
        </w:rPr>
        <w:t>When</w:t>
      </w:r>
      <w:proofErr w:type="spellEnd"/>
      <w:r>
        <w:rPr>
          <w:rFonts w:ascii="Hei" w:eastAsia="Hei" w:hAnsi="Hei" w:cs="Hei"/>
          <w:b/>
          <w:i/>
          <w:color w:val="000000"/>
          <w:sz w:val="24"/>
          <w:szCs w:val="24"/>
        </w:rPr>
        <w:t xml:space="preserve"> I </w:t>
      </w:r>
      <w:proofErr w:type="spellStart"/>
      <w:r>
        <w:rPr>
          <w:rFonts w:ascii="Hei" w:eastAsia="Hei" w:hAnsi="Hei" w:cs="Hei"/>
          <w:b/>
          <w:i/>
          <w:color w:val="000000"/>
          <w:sz w:val="24"/>
          <w:szCs w:val="24"/>
        </w:rPr>
        <w:t>State</w:t>
      </w:r>
      <w:proofErr w:type="spellEnd"/>
      <w:r>
        <w:rPr>
          <w:rFonts w:ascii="Hei" w:eastAsia="Hei" w:hAnsi="Hei" w:cs="Hei"/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Hei" w:eastAsia="Hei" w:hAnsi="Hei" w:cs="Hei"/>
          <w:b/>
          <w:i/>
          <w:color w:val="000000"/>
          <w:sz w:val="24"/>
          <w:szCs w:val="24"/>
        </w:rPr>
        <w:t>that</w:t>
      </w:r>
      <w:proofErr w:type="spellEnd"/>
      <w:r>
        <w:rPr>
          <w:rFonts w:ascii="Hei" w:eastAsia="Hei" w:hAnsi="Hei" w:cs="Hei"/>
          <w:b/>
          <w:i/>
          <w:color w:val="000000"/>
          <w:sz w:val="24"/>
          <w:szCs w:val="24"/>
        </w:rPr>
        <w:t xml:space="preserve"> I Am </w:t>
      </w:r>
      <w:proofErr w:type="spellStart"/>
      <w:r>
        <w:rPr>
          <w:rFonts w:ascii="Hei" w:eastAsia="Hei" w:hAnsi="Hei" w:cs="Hei"/>
          <w:b/>
          <w:i/>
          <w:color w:val="000000"/>
          <w:sz w:val="24"/>
          <w:szCs w:val="24"/>
        </w:rPr>
        <w:t>an</w:t>
      </w:r>
      <w:proofErr w:type="spellEnd"/>
      <w:r>
        <w:rPr>
          <w:rFonts w:ascii="Hei" w:eastAsia="Hei" w:hAnsi="Hei" w:cs="Hei"/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Hei" w:eastAsia="Hei" w:hAnsi="Hei" w:cs="Hei"/>
          <w:b/>
          <w:i/>
          <w:color w:val="000000"/>
          <w:sz w:val="24"/>
          <w:szCs w:val="24"/>
        </w:rPr>
        <w:t>Anarchist</w:t>
      </w:r>
      <w:proofErr w:type="spellEnd"/>
      <w:r>
        <w:rPr>
          <w:rFonts w:ascii="Hei" w:eastAsia="Hei" w:hAnsi="Hei" w:cs="Hei"/>
          <w:b/>
          <w:color w:val="000000"/>
          <w:sz w:val="24"/>
          <w:szCs w:val="24"/>
        </w:rPr>
        <w:t xml:space="preserve">. </w:t>
      </w:r>
      <w:r>
        <w:rPr>
          <w:rFonts w:ascii="Hei" w:eastAsia="Hei" w:hAnsi="Hei" w:cs="Hei"/>
          <w:color w:val="000000"/>
          <w:sz w:val="24"/>
          <w:szCs w:val="24"/>
        </w:rPr>
        <w:t xml:space="preserve">Nawiązuje ona do twórczości </w:t>
      </w:r>
      <w:r>
        <w:rPr>
          <w:rFonts w:ascii="Hei" w:eastAsia="Hei" w:hAnsi="Hei" w:cs="Hei"/>
          <w:color w:val="000000"/>
          <w:sz w:val="24"/>
          <w:szCs w:val="24"/>
        </w:rPr>
        <w:lastRenderedPageBreak/>
        <w:t xml:space="preserve">charyzmatycznego, mało znanego poza kręgami nowojorskiej awangardy, artysty </w:t>
      </w:r>
      <w:r>
        <w:rPr>
          <w:rFonts w:ascii="Hei" w:eastAsia="Hei" w:hAnsi="Hei" w:cs="Hei"/>
          <w:b/>
          <w:color w:val="000000"/>
          <w:sz w:val="24"/>
          <w:szCs w:val="24"/>
        </w:rPr>
        <w:t xml:space="preserve">Christophera </w:t>
      </w:r>
      <w:proofErr w:type="spellStart"/>
      <w:r>
        <w:rPr>
          <w:rFonts w:ascii="Hei" w:eastAsia="Hei" w:hAnsi="Hei" w:cs="Hei"/>
          <w:b/>
          <w:color w:val="000000"/>
          <w:sz w:val="24"/>
          <w:szCs w:val="24"/>
        </w:rPr>
        <w:t>D’Arcangelo</w:t>
      </w:r>
      <w:proofErr w:type="spellEnd"/>
      <w:r>
        <w:rPr>
          <w:rFonts w:ascii="Hei" w:eastAsia="Hei" w:hAnsi="Hei" w:cs="Hei"/>
          <w:color w:val="000000"/>
          <w:sz w:val="24"/>
          <w:szCs w:val="24"/>
        </w:rPr>
        <w:t xml:space="preserve">, który organizował akcje wymierzone w hierarchiczny system instytucji sztuki  – m.in. przykuwając się kajdankami do muzealnych ław i barierek. Kurator wystawy i autor jej </w:t>
      </w:r>
      <w:r>
        <w:rPr>
          <w:rFonts w:ascii="Hei" w:eastAsia="Hei" w:hAnsi="Hei" w:cs="Hei"/>
          <w:i/>
          <w:color w:val="000000"/>
          <w:sz w:val="24"/>
          <w:szCs w:val="24"/>
        </w:rPr>
        <w:t>libretta</w:t>
      </w:r>
      <w:r>
        <w:rPr>
          <w:rFonts w:ascii="Hei" w:eastAsia="Hei" w:hAnsi="Hei" w:cs="Hei"/>
          <w:color w:val="000000"/>
          <w:sz w:val="24"/>
          <w:szCs w:val="24"/>
        </w:rPr>
        <w:t xml:space="preserve">, </w:t>
      </w:r>
      <w:r>
        <w:rPr>
          <w:rFonts w:ascii="Hei" w:eastAsia="Hei" w:hAnsi="Hei" w:cs="Hei"/>
          <w:b/>
          <w:color w:val="000000"/>
          <w:sz w:val="24"/>
          <w:szCs w:val="24"/>
        </w:rPr>
        <w:t>Pierre Bal-Blanc</w:t>
      </w:r>
      <w:r>
        <w:rPr>
          <w:rFonts w:ascii="Hei" w:eastAsia="Hei" w:hAnsi="Hei" w:cs="Hei"/>
          <w:color w:val="000000"/>
          <w:sz w:val="24"/>
          <w:szCs w:val="24"/>
        </w:rPr>
        <w:t xml:space="preserve"> zinterpretuje siedem epizodów z życia </w:t>
      </w:r>
      <w:proofErr w:type="spellStart"/>
      <w:r>
        <w:rPr>
          <w:rFonts w:ascii="Hei" w:eastAsia="Hei" w:hAnsi="Hei" w:cs="Hei"/>
          <w:color w:val="000000"/>
          <w:sz w:val="24"/>
          <w:szCs w:val="24"/>
        </w:rPr>
        <w:t>D’Arcangelo</w:t>
      </w:r>
      <w:proofErr w:type="spellEnd"/>
      <w:r>
        <w:rPr>
          <w:rFonts w:ascii="Hei" w:eastAsia="Hei" w:hAnsi="Hei" w:cs="Hei"/>
          <w:color w:val="000000"/>
          <w:sz w:val="24"/>
          <w:szCs w:val="24"/>
        </w:rPr>
        <w:t>.</w:t>
      </w:r>
    </w:p>
    <w:p w:rsidR="008935D4" w:rsidRDefault="008935D4">
      <w:pPr>
        <w:spacing w:line="240" w:lineRule="auto"/>
        <w:jc w:val="both"/>
        <w:rPr>
          <w:rFonts w:ascii="Hei" w:eastAsia="Hei" w:hAnsi="Hei" w:cs="Hei"/>
          <w:color w:val="000000"/>
          <w:sz w:val="24"/>
          <w:szCs w:val="24"/>
        </w:rPr>
      </w:pPr>
    </w:p>
    <w:p w:rsidR="008935D4" w:rsidRDefault="002A31C7">
      <w:pPr>
        <w:jc w:val="both"/>
        <w:rPr>
          <w:rFonts w:ascii="Hei" w:eastAsia="Hei" w:hAnsi="Hei" w:cs="Hei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Hei" w:eastAsia="Hei" w:hAnsi="Hei" w:cs="Hei"/>
          <w:color w:val="000000"/>
          <w:sz w:val="24"/>
          <w:szCs w:val="24"/>
        </w:rPr>
        <w:t xml:space="preserve">Wreszcie z okazji otwarcia siedziby Muzeum Sztuki Nowoczesnej w Warszawie swój nowy </w:t>
      </w:r>
      <w:proofErr w:type="spellStart"/>
      <w:r>
        <w:rPr>
          <w:rFonts w:ascii="Hei" w:eastAsia="Hei" w:hAnsi="Hei" w:cs="Hei"/>
          <w:color w:val="000000"/>
          <w:sz w:val="24"/>
          <w:szCs w:val="24"/>
        </w:rPr>
        <w:t>performans</w:t>
      </w:r>
      <w:proofErr w:type="spellEnd"/>
      <w:r>
        <w:rPr>
          <w:rFonts w:ascii="Hei" w:eastAsia="Hei" w:hAnsi="Hei" w:cs="Hei"/>
          <w:color w:val="000000"/>
          <w:sz w:val="24"/>
          <w:szCs w:val="24"/>
        </w:rPr>
        <w:t xml:space="preserve"> przygotuje paryski artysta </w:t>
      </w:r>
      <w:proofErr w:type="spellStart"/>
      <w:r>
        <w:rPr>
          <w:rFonts w:ascii="Hei" w:eastAsia="Hei" w:hAnsi="Hei" w:cs="Hei"/>
          <w:b/>
          <w:color w:val="000000"/>
          <w:sz w:val="24"/>
          <w:szCs w:val="24"/>
        </w:rPr>
        <w:t>Ndayé</w:t>
      </w:r>
      <w:proofErr w:type="spellEnd"/>
      <w:r>
        <w:rPr>
          <w:rFonts w:ascii="Hei" w:eastAsia="Hei" w:hAnsi="Hei" w:cs="Hei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Hei" w:eastAsia="Hei" w:hAnsi="Hei" w:cs="Hei"/>
          <w:b/>
          <w:color w:val="000000"/>
          <w:sz w:val="24"/>
          <w:szCs w:val="24"/>
        </w:rPr>
        <w:t>Kouagou</w:t>
      </w:r>
      <w:proofErr w:type="spellEnd"/>
      <w:r>
        <w:rPr>
          <w:rFonts w:ascii="Hei" w:eastAsia="Hei" w:hAnsi="Hei" w:cs="Hei"/>
          <w:b/>
          <w:color w:val="000000"/>
          <w:sz w:val="24"/>
          <w:szCs w:val="24"/>
        </w:rPr>
        <w:t>.</w:t>
      </w:r>
      <w:r>
        <w:rPr>
          <w:rFonts w:ascii="Hei" w:eastAsia="Hei" w:hAnsi="Hei" w:cs="Hei"/>
          <w:color w:val="000000"/>
          <w:sz w:val="24"/>
          <w:szCs w:val="24"/>
        </w:rPr>
        <w:t xml:space="preserve"> Punktem wyjścia dla praktyki artysty, znanego także jako </w:t>
      </w:r>
      <w:hyperlink r:id="rId11">
        <w:r>
          <w:rPr>
            <w:rFonts w:ascii="Hei" w:eastAsia="Hei" w:hAnsi="Hei" w:cs="Hei"/>
            <w:b/>
            <w:color w:val="1155CC"/>
            <w:sz w:val="24"/>
            <w:szCs w:val="24"/>
            <w:u w:val="single"/>
          </w:rPr>
          <w:t xml:space="preserve">Young Black </w:t>
        </w:r>
        <w:proofErr w:type="spellStart"/>
        <w:r>
          <w:rPr>
            <w:rFonts w:ascii="Hei" w:eastAsia="Hei" w:hAnsi="Hei" w:cs="Hei"/>
            <w:b/>
            <w:color w:val="1155CC"/>
            <w:sz w:val="24"/>
            <w:szCs w:val="24"/>
            <w:u w:val="single"/>
          </w:rPr>
          <w:t>Romantic</w:t>
        </w:r>
      </w:hyperlink>
      <w:hyperlink r:id="rId12">
        <w:r>
          <w:rPr>
            <w:rFonts w:ascii="Hei" w:eastAsia="Hei" w:hAnsi="Hei" w:cs="Hei"/>
            <w:b/>
            <w:color w:val="1155CC"/>
            <w:sz w:val="24"/>
            <w:szCs w:val="24"/>
            <w:u w:val="single"/>
          </w:rPr>
          <w:t>s</w:t>
        </w:r>
        <w:proofErr w:type="spellEnd"/>
      </w:hyperlink>
      <w:r>
        <w:rPr>
          <w:rFonts w:ascii="Hei" w:eastAsia="Hei" w:hAnsi="Hei" w:cs="Hei"/>
          <w:color w:val="000000"/>
          <w:sz w:val="24"/>
          <w:szCs w:val="24"/>
        </w:rPr>
        <w:t xml:space="preserve">, są autorskie teksty, które sięgają do wyrażeń i poetyki cyfrowego krajobrazu </w:t>
      </w:r>
      <w:proofErr w:type="spellStart"/>
      <w:r>
        <w:rPr>
          <w:rFonts w:ascii="Hei" w:eastAsia="Hei" w:hAnsi="Hei" w:cs="Hei"/>
          <w:color w:val="000000"/>
          <w:sz w:val="24"/>
          <w:szCs w:val="24"/>
        </w:rPr>
        <w:t>Tiktoka</w:t>
      </w:r>
      <w:proofErr w:type="spellEnd"/>
      <w:r>
        <w:rPr>
          <w:rFonts w:ascii="Hei" w:eastAsia="Hei" w:hAnsi="Hei" w:cs="Hei"/>
          <w:color w:val="000000"/>
          <w:sz w:val="24"/>
          <w:szCs w:val="24"/>
        </w:rPr>
        <w:t xml:space="preserve"> i  Instagrama. </w:t>
      </w:r>
      <w:proofErr w:type="spellStart"/>
      <w:r>
        <w:rPr>
          <w:rFonts w:ascii="Hei" w:eastAsia="Hei" w:hAnsi="Hei" w:cs="Hei"/>
          <w:color w:val="000000"/>
          <w:sz w:val="24"/>
          <w:szCs w:val="24"/>
        </w:rPr>
        <w:t>Performansy</w:t>
      </w:r>
      <w:proofErr w:type="spellEnd"/>
      <w:r>
        <w:rPr>
          <w:rFonts w:ascii="Hei" w:eastAsia="Hei" w:hAnsi="Hei" w:cs="Hei"/>
          <w:color w:val="000000"/>
          <w:sz w:val="24"/>
          <w:szCs w:val="24"/>
        </w:rPr>
        <w:t xml:space="preserve"> artysty odwołują się do skrajnych emocji, które przeżywamy na styku tego, co prywatne z tym, co publiczne: niepokoju, kruchości, pewności siebie, poczucia sprawczości.</w:t>
      </w:r>
    </w:p>
    <w:p w:rsidR="008935D4" w:rsidRDefault="008935D4">
      <w:pPr>
        <w:jc w:val="both"/>
        <w:rPr>
          <w:rFonts w:ascii="Hei" w:eastAsia="Hei" w:hAnsi="Hei" w:cs="Hei"/>
          <w:color w:val="000000"/>
          <w:sz w:val="24"/>
          <w:szCs w:val="24"/>
        </w:rPr>
      </w:pPr>
    </w:p>
    <w:p w:rsidR="008935D4" w:rsidRDefault="002A31C7">
      <w:pPr>
        <w:jc w:val="both"/>
        <w:rPr>
          <w:rFonts w:ascii="Hei" w:eastAsia="Hei" w:hAnsi="Hei" w:cs="Hei"/>
          <w:b/>
          <w:sz w:val="24"/>
          <w:szCs w:val="24"/>
        </w:rPr>
      </w:pPr>
      <w:r>
        <w:rPr>
          <w:rFonts w:ascii="Hei" w:eastAsia="Hei" w:hAnsi="Hei" w:cs="Hei"/>
          <w:b/>
          <w:sz w:val="24"/>
          <w:szCs w:val="24"/>
        </w:rPr>
        <w:t>Ping-pong, „</w:t>
      </w:r>
      <w:proofErr w:type="spellStart"/>
      <w:r>
        <w:rPr>
          <w:rFonts w:ascii="Hei" w:eastAsia="Hei" w:hAnsi="Hei" w:cs="Hei"/>
          <w:b/>
          <w:sz w:val="24"/>
          <w:szCs w:val="24"/>
        </w:rPr>
        <w:t>freak</w:t>
      </w:r>
      <w:proofErr w:type="spellEnd"/>
      <w:r>
        <w:rPr>
          <w:rFonts w:ascii="Hei" w:eastAsia="Hei" w:hAnsi="Hei" w:cs="Hei"/>
          <w:b/>
          <w:sz w:val="24"/>
          <w:szCs w:val="24"/>
        </w:rPr>
        <w:t xml:space="preserve"> i Turnus show”</w:t>
      </w:r>
    </w:p>
    <w:p w:rsidR="008935D4" w:rsidRDefault="008935D4">
      <w:pPr>
        <w:jc w:val="both"/>
        <w:rPr>
          <w:rFonts w:ascii="Hei" w:eastAsia="Hei" w:hAnsi="Hei" w:cs="Hei"/>
          <w:color w:val="000000"/>
          <w:sz w:val="24"/>
          <w:szCs w:val="24"/>
        </w:rPr>
      </w:pPr>
    </w:p>
    <w:p w:rsidR="008935D4" w:rsidRDefault="002A31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Hei" w:eastAsia="Hei" w:hAnsi="Hei" w:cs="Hei"/>
          <w:color w:val="222222"/>
          <w:sz w:val="24"/>
          <w:szCs w:val="24"/>
          <w:highlight w:val="white"/>
        </w:rPr>
      </w:pPr>
      <w:r>
        <w:rPr>
          <w:rFonts w:ascii="Hei" w:eastAsia="Hei" w:hAnsi="Hei" w:cs="Hei"/>
          <w:color w:val="222222"/>
          <w:sz w:val="24"/>
          <w:szCs w:val="24"/>
          <w:highlight w:val="white"/>
        </w:rPr>
        <w:t xml:space="preserve">Tenis stołowy ma długą tradycję oddziaływania na sztukę – zaznaczył swoje miejsce w instalacjach Edwarda Krasińskiego, </w:t>
      </w:r>
      <w:proofErr w:type="spellStart"/>
      <w:r>
        <w:rPr>
          <w:rFonts w:ascii="Hei" w:eastAsia="Hei" w:hAnsi="Hei" w:cs="Hei"/>
          <w:color w:val="222222"/>
          <w:sz w:val="24"/>
          <w:szCs w:val="24"/>
          <w:highlight w:val="white"/>
        </w:rPr>
        <w:t>Rirkrita</w:t>
      </w:r>
      <w:proofErr w:type="spellEnd"/>
      <w:r>
        <w:rPr>
          <w:rFonts w:ascii="Hei" w:eastAsia="Hei" w:hAnsi="Hei" w:cs="Hei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Hei" w:eastAsia="Hei" w:hAnsi="Hei" w:cs="Hei"/>
          <w:color w:val="222222"/>
          <w:sz w:val="24"/>
          <w:szCs w:val="24"/>
          <w:highlight w:val="white"/>
        </w:rPr>
        <w:t>Tiravaniji</w:t>
      </w:r>
      <w:proofErr w:type="spellEnd"/>
      <w:r>
        <w:rPr>
          <w:rFonts w:ascii="Hei" w:eastAsia="Hei" w:hAnsi="Hei" w:cs="Hei"/>
          <w:color w:val="222222"/>
          <w:sz w:val="24"/>
          <w:szCs w:val="24"/>
          <w:highlight w:val="white"/>
        </w:rPr>
        <w:t xml:space="preserve"> czy właśnie akcjach </w:t>
      </w:r>
      <w:proofErr w:type="spellStart"/>
      <w:r>
        <w:rPr>
          <w:rFonts w:ascii="Hei" w:eastAsia="Hei" w:hAnsi="Hei" w:cs="Hei"/>
          <w:color w:val="222222"/>
          <w:sz w:val="24"/>
          <w:szCs w:val="24"/>
          <w:highlight w:val="white"/>
        </w:rPr>
        <w:t>Július</w:t>
      </w:r>
      <w:proofErr w:type="spellEnd"/>
      <w:r>
        <w:rPr>
          <w:rFonts w:ascii="Hei" w:eastAsia="Hei" w:hAnsi="Hei" w:cs="Hei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Hei" w:eastAsia="Hei" w:hAnsi="Hei" w:cs="Hei"/>
          <w:color w:val="222222"/>
          <w:sz w:val="24"/>
          <w:szCs w:val="24"/>
          <w:highlight w:val="white"/>
        </w:rPr>
        <w:t>Kollera</w:t>
      </w:r>
      <w:proofErr w:type="spellEnd"/>
      <w:r>
        <w:rPr>
          <w:rFonts w:ascii="Hei" w:eastAsia="Hei" w:hAnsi="Hei" w:cs="Hei"/>
          <w:color w:val="222222"/>
          <w:sz w:val="24"/>
          <w:szCs w:val="24"/>
          <w:highlight w:val="white"/>
        </w:rPr>
        <w:t xml:space="preserve">, które będą towarzyszyć otwarciu Muzeum. Przywitanie z nową siedzibą będzie okazją do swobodnej gry i animacji przy zaadaptowanych przez artystów, MSN-owych stołach.  Podczas tygodni otwarcia Muzeum odbędą się także dwa turnieje – indywidualny i drużynowy, w których mogą wziąć udział wszyscy chętni. </w:t>
      </w:r>
    </w:p>
    <w:p w:rsidR="008935D4" w:rsidRDefault="008935D4">
      <w:pPr>
        <w:shd w:val="clear" w:color="auto" w:fill="FFFFFF"/>
        <w:spacing w:before="20" w:after="20"/>
        <w:jc w:val="both"/>
        <w:rPr>
          <w:rFonts w:ascii="Hei" w:eastAsia="Hei" w:hAnsi="Hei" w:cs="Hei"/>
          <w:sz w:val="24"/>
          <w:szCs w:val="24"/>
        </w:rPr>
      </w:pPr>
    </w:p>
    <w:p w:rsidR="008935D4" w:rsidRDefault="002A31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Hei" w:eastAsia="Hei" w:hAnsi="Hei" w:cs="Hei"/>
          <w:color w:val="000000"/>
          <w:sz w:val="24"/>
          <w:szCs w:val="24"/>
        </w:rPr>
      </w:pPr>
      <w:bookmarkStart w:id="1" w:name="_heading=h.30j0zll" w:colFirst="0" w:colLast="0"/>
      <w:bookmarkEnd w:id="1"/>
      <w:r>
        <w:rPr>
          <w:rFonts w:ascii="Hei" w:eastAsia="Hei" w:hAnsi="Hei" w:cs="Hei"/>
          <w:color w:val="000000"/>
          <w:sz w:val="24"/>
          <w:szCs w:val="24"/>
        </w:rPr>
        <w:t xml:space="preserve">Z kolei zaplanowane na inaugurację MSN-u przy Marszałkowskiej 103 </w:t>
      </w:r>
      <w:proofErr w:type="spellStart"/>
      <w:r>
        <w:rPr>
          <w:rFonts w:ascii="Hei" w:eastAsia="Hei" w:hAnsi="Hei" w:cs="Hei"/>
          <w:i/>
          <w:color w:val="000000"/>
          <w:sz w:val="24"/>
          <w:szCs w:val="24"/>
        </w:rPr>
        <w:t>Freak</w:t>
      </w:r>
      <w:proofErr w:type="spellEnd"/>
      <w:r>
        <w:rPr>
          <w:rFonts w:ascii="Hei" w:eastAsia="Hei" w:hAnsi="Hei" w:cs="Hei"/>
          <w:i/>
          <w:color w:val="000000"/>
          <w:sz w:val="24"/>
          <w:szCs w:val="24"/>
        </w:rPr>
        <w:t xml:space="preserve"> show</w:t>
      </w:r>
      <w:r>
        <w:rPr>
          <w:rFonts w:ascii="Hei" w:eastAsia="Hei" w:hAnsi="Hei" w:cs="Hei"/>
          <w:color w:val="000000"/>
          <w:sz w:val="24"/>
          <w:szCs w:val="24"/>
        </w:rPr>
        <w:t xml:space="preserve"> obejmie różne formy działań </w:t>
      </w:r>
      <w:proofErr w:type="spellStart"/>
      <w:r>
        <w:rPr>
          <w:rFonts w:ascii="Hei" w:eastAsia="Hei" w:hAnsi="Hei" w:cs="Hei"/>
          <w:color w:val="000000"/>
          <w:sz w:val="24"/>
          <w:szCs w:val="24"/>
        </w:rPr>
        <w:t>performatywnych</w:t>
      </w:r>
      <w:proofErr w:type="spellEnd"/>
      <w:r>
        <w:rPr>
          <w:rFonts w:ascii="Hei" w:eastAsia="Hei" w:hAnsi="Hei" w:cs="Hei"/>
          <w:color w:val="000000"/>
          <w:sz w:val="24"/>
          <w:szCs w:val="24"/>
        </w:rPr>
        <w:t xml:space="preserve">, od monodramu, przez arię operową po </w:t>
      </w:r>
      <w:r>
        <w:rPr>
          <w:rFonts w:ascii="Hei" w:eastAsia="Hei" w:hAnsi="Hei" w:cs="Hei"/>
          <w:i/>
          <w:color w:val="000000"/>
          <w:sz w:val="24"/>
          <w:szCs w:val="24"/>
        </w:rPr>
        <w:t>drag show</w:t>
      </w:r>
      <w:r>
        <w:rPr>
          <w:rFonts w:ascii="Hei" w:eastAsia="Hei" w:hAnsi="Hei" w:cs="Hei"/>
          <w:color w:val="000000"/>
          <w:sz w:val="24"/>
          <w:szCs w:val="24"/>
        </w:rPr>
        <w:t>. Będą one stanowiły autorską ekspresję artystyczną osób występujących – żyjących wewnątrz doświadczenia cielesnej niezwykłości. Twórców i twórczynie połączyło wspólne myślenie o niepełnosprawności jako o narzędziu artystycznym oraz wykorzystane figury „</w:t>
      </w:r>
      <w:proofErr w:type="spellStart"/>
      <w:r>
        <w:rPr>
          <w:rFonts w:ascii="Hei" w:eastAsia="Hei" w:hAnsi="Hei" w:cs="Hei"/>
          <w:color w:val="000000"/>
          <w:sz w:val="24"/>
          <w:szCs w:val="24"/>
        </w:rPr>
        <w:t>freaka</w:t>
      </w:r>
      <w:proofErr w:type="spellEnd"/>
      <w:r>
        <w:rPr>
          <w:rFonts w:ascii="Hei" w:eastAsia="Hei" w:hAnsi="Hei" w:cs="Hei"/>
          <w:color w:val="000000"/>
          <w:sz w:val="24"/>
          <w:szCs w:val="24"/>
        </w:rPr>
        <w:t>” we własnych zróżnicowanych praktykach. Poprzez „</w:t>
      </w:r>
      <w:proofErr w:type="spellStart"/>
      <w:r>
        <w:rPr>
          <w:rFonts w:ascii="Hei" w:eastAsia="Hei" w:hAnsi="Hei" w:cs="Hei"/>
          <w:color w:val="000000"/>
          <w:sz w:val="24"/>
          <w:szCs w:val="24"/>
        </w:rPr>
        <w:t>freak</w:t>
      </w:r>
      <w:proofErr w:type="spellEnd"/>
      <w:r>
        <w:rPr>
          <w:rFonts w:ascii="Hei" w:eastAsia="Hei" w:hAnsi="Hei" w:cs="Hei"/>
          <w:color w:val="000000"/>
          <w:sz w:val="24"/>
          <w:szCs w:val="24"/>
        </w:rPr>
        <w:t xml:space="preserve"> show” odzyskują ideę wspólnych występów, tworzonych jednak w oderwaniu od sztuki terapeutycznej lub „sztuki specjalnej”.</w:t>
      </w:r>
    </w:p>
    <w:p w:rsidR="008935D4" w:rsidRDefault="008935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Hei" w:eastAsia="Hei" w:hAnsi="Hei" w:cs="Hei"/>
          <w:color w:val="000000"/>
          <w:sz w:val="24"/>
          <w:szCs w:val="24"/>
        </w:rPr>
      </w:pPr>
    </w:p>
    <w:p w:rsidR="008935D4" w:rsidRDefault="002A31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Hei" w:eastAsia="Hei" w:hAnsi="Hei" w:cs="Hei"/>
          <w:color w:val="000000"/>
          <w:sz w:val="24"/>
          <w:szCs w:val="24"/>
        </w:rPr>
      </w:pPr>
      <w:r>
        <w:rPr>
          <w:rFonts w:ascii="Hei" w:eastAsia="Hei" w:hAnsi="Hei" w:cs="Hei"/>
          <w:color w:val="000000"/>
          <w:sz w:val="24"/>
          <w:szCs w:val="24"/>
        </w:rPr>
        <w:t xml:space="preserve">Historia tak zwanych „pokazów dziwolągów” sięga gabinetów osobliwości z eksponatami w postaci „błędów natury”. Późniejsze występy osób o dziwnych ciałach w świecie cyrkowym, uznane współcześnie za opresyjne, często stanowiły przestrzeń dla kreatywnej ekspresji, miejsce tworzenia się </w:t>
      </w:r>
      <w:proofErr w:type="spellStart"/>
      <w:r>
        <w:rPr>
          <w:rFonts w:ascii="Hei" w:eastAsia="Hei" w:hAnsi="Hei" w:cs="Hei"/>
          <w:color w:val="000000"/>
          <w:sz w:val="24"/>
          <w:szCs w:val="24"/>
        </w:rPr>
        <w:t>odmieńczej</w:t>
      </w:r>
      <w:proofErr w:type="spellEnd"/>
      <w:r>
        <w:rPr>
          <w:rFonts w:ascii="Hei" w:eastAsia="Hei" w:hAnsi="Hei" w:cs="Hei"/>
          <w:color w:val="000000"/>
          <w:sz w:val="24"/>
          <w:szCs w:val="24"/>
        </w:rPr>
        <w:t xml:space="preserve"> społeczności. Możliwość występów została przez medycynę sprowadzona do patologii. Jak ta odmienna cielesna odnajdzie się dzisiaj w prestiżowej przestrzeni nowej siedziby Muzeum? </w:t>
      </w:r>
    </w:p>
    <w:p w:rsidR="008935D4" w:rsidRDefault="008935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Hei" w:eastAsia="Hei" w:hAnsi="Hei" w:cs="Hei"/>
          <w:color w:val="000000"/>
          <w:sz w:val="24"/>
          <w:szCs w:val="24"/>
        </w:rPr>
      </w:pPr>
    </w:p>
    <w:p w:rsidR="008935D4" w:rsidRDefault="002A31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Hei" w:eastAsia="Hei" w:hAnsi="Hei" w:cs="Hei"/>
          <w:color w:val="000000"/>
          <w:sz w:val="24"/>
          <w:szCs w:val="24"/>
        </w:rPr>
      </w:pPr>
      <w:r>
        <w:rPr>
          <w:rFonts w:ascii="Hei" w:eastAsia="Hei" w:hAnsi="Hei" w:cs="Hei"/>
          <w:color w:val="000000"/>
          <w:sz w:val="24"/>
          <w:szCs w:val="24"/>
        </w:rPr>
        <w:t xml:space="preserve">– </w:t>
      </w:r>
      <w:r>
        <w:rPr>
          <w:rFonts w:ascii="Hei" w:eastAsia="Hei" w:hAnsi="Hei" w:cs="Hei"/>
          <w:i/>
          <w:color w:val="000000"/>
          <w:sz w:val="24"/>
          <w:szCs w:val="24"/>
        </w:rPr>
        <w:t xml:space="preserve">Pokazy dziwolągów, wykluczone z historii sztuki </w:t>
      </w:r>
      <w:proofErr w:type="spellStart"/>
      <w:r>
        <w:rPr>
          <w:rFonts w:ascii="Hei" w:eastAsia="Hei" w:hAnsi="Hei" w:cs="Hei"/>
          <w:i/>
          <w:color w:val="000000"/>
          <w:sz w:val="24"/>
          <w:szCs w:val="24"/>
        </w:rPr>
        <w:t>performansu</w:t>
      </w:r>
      <w:proofErr w:type="spellEnd"/>
      <w:r>
        <w:rPr>
          <w:rFonts w:ascii="Hei" w:eastAsia="Hei" w:hAnsi="Hei" w:cs="Hei"/>
          <w:i/>
          <w:color w:val="000000"/>
          <w:sz w:val="24"/>
          <w:szCs w:val="24"/>
        </w:rPr>
        <w:t>, przez długi czas  były traktowane jako niskich lotów rozrywka oraz źródło opresji dla osób z niepełnosprawnościami, jednak w wielu przypadkach stanowiły źródło kreatywnego wyrazu o emancypacyjnej mocy</w:t>
      </w:r>
      <w:r>
        <w:rPr>
          <w:rFonts w:ascii="Hei" w:eastAsia="Hei" w:hAnsi="Hei" w:cs="Hei"/>
          <w:color w:val="000000"/>
          <w:sz w:val="24"/>
          <w:szCs w:val="24"/>
        </w:rPr>
        <w:t xml:space="preserve"> – </w:t>
      </w:r>
      <w:r>
        <w:rPr>
          <w:rFonts w:ascii="Hei" w:eastAsia="Hei" w:hAnsi="Hei" w:cs="Hei"/>
          <w:b/>
          <w:color w:val="000000"/>
          <w:sz w:val="24"/>
          <w:szCs w:val="24"/>
        </w:rPr>
        <w:t xml:space="preserve">mówi </w:t>
      </w:r>
      <w:proofErr w:type="spellStart"/>
      <w:r>
        <w:rPr>
          <w:rFonts w:ascii="Hei" w:eastAsia="Hei" w:hAnsi="Hei" w:cs="Hei"/>
          <w:b/>
          <w:color w:val="000000"/>
          <w:sz w:val="24"/>
          <w:szCs w:val="24"/>
        </w:rPr>
        <w:t>współkurator</w:t>
      </w:r>
      <w:proofErr w:type="spellEnd"/>
      <w:r>
        <w:rPr>
          <w:rFonts w:ascii="Hei" w:eastAsia="Hei" w:hAnsi="Hei" w:cs="Hei"/>
          <w:b/>
          <w:color w:val="000000"/>
          <w:sz w:val="24"/>
          <w:szCs w:val="24"/>
        </w:rPr>
        <w:t xml:space="preserve"> Filip Pawlak.</w:t>
      </w:r>
      <w:r>
        <w:rPr>
          <w:rFonts w:ascii="Hei" w:eastAsia="Hei" w:hAnsi="Hei" w:cs="Hei"/>
          <w:color w:val="000000"/>
          <w:sz w:val="24"/>
          <w:szCs w:val="24"/>
        </w:rPr>
        <w:t xml:space="preserve"> – </w:t>
      </w:r>
      <w:r>
        <w:rPr>
          <w:rFonts w:ascii="Hei" w:eastAsia="Hei" w:hAnsi="Hei" w:cs="Hei"/>
          <w:i/>
          <w:color w:val="000000"/>
          <w:sz w:val="24"/>
          <w:szCs w:val="24"/>
        </w:rPr>
        <w:t xml:space="preserve">We </w:t>
      </w:r>
      <w:proofErr w:type="spellStart"/>
      <w:r>
        <w:rPr>
          <w:rFonts w:ascii="Hei" w:eastAsia="Hei" w:hAnsi="Hei" w:cs="Hei"/>
          <w:color w:val="000000"/>
          <w:sz w:val="24"/>
          <w:szCs w:val="24"/>
        </w:rPr>
        <w:t>Freak</w:t>
      </w:r>
      <w:proofErr w:type="spellEnd"/>
      <w:r>
        <w:rPr>
          <w:rFonts w:ascii="Hei" w:eastAsia="Hei" w:hAnsi="Hei" w:cs="Hei"/>
          <w:color w:val="000000"/>
          <w:sz w:val="24"/>
          <w:szCs w:val="24"/>
        </w:rPr>
        <w:t xml:space="preserve"> show</w:t>
      </w:r>
      <w:r>
        <w:rPr>
          <w:rFonts w:ascii="Hei" w:eastAsia="Hei" w:hAnsi="Hei" w:cs="Hei"/>
          <w:i/>
          <w:color w:val="000000"/>
          <w:sz w:val="24"/>
          <w:szCs w:val="24"/>
        </w:rPr>
        <w:t xml:space="preserve"> odnosimy się właśnie do tej tradycji – jako możliwego klucza odzyskania pozytywnej tożsamości. Poszukujemy również innych tropów, związanych z naszą historią i dziedzictwem. Chcemy ukazać się indywidualnie oraz w dialogu, w którym spróbujemy odpowiedzieć na istotne, wciąż nierozstrzygnięte pytanie: jak mówić o melancholii i smutku wynikających z cielesnej inności? Czy możliwe jest wyrażenie smutku </w:t>
      </w:r>
      <w:r>
        <w:rPr>
          <w:rFonts w:ascii="Hei" w:eastAsia="Hei" w:hAnsi="Hei" w:cs="Hei"/>
          <w:i/>
          <w:color w:val="000000"/>
          <w:sz w:val="24"/>
          <w:szCs w:val="24"/>
        </w:rPr>
        <w:lastRenderedPageBreak/>
        <w:t xml:space="preserve">wbrew dominującym ideologiom </w:t>
      </w:r>
      <w:proofErr w:type="spellStart"/>
      <w:r>
        <w:rPr>
          <w:rFonts w:ascii="Hei" w:eastAsia="Hei" w:hAnsi="Hei" w:cs="Hei"/>
          <w:i/>
          <w:color w:val="000000"/>
          <w:sz w:val="24"/>
          <w:szCs w:val="24"/>
        </w:rPr>
        <w:t>bodypositive</w:t>
      </w:r>
      <w:proofErr w:type="spellEnd"/>
      <w:r>
        <w:rPr>
          <w:rFonts w:ascii="Hei" w:eastAsia="Hei" w:hAnsi="Hei" w:cs="Hei"/>
          <w:i/>
          <w:color w:val="000000"/>
          <w:sz w:val="24"/>
          <w:szCs w:val="24"/>
        </w:rPr>
        <w:t>? Jak zbudować dumę z tego, co jest przyjęte społecznie jako obraz porażki?</w:t>
      </w:r>
    </w:p>
    <w:p w:rsidR="008935D4" w:rsidRDefault="008935D4">
      <w:pPr>
        <w:spacing w:line="240" w:lineRule="auto"/>
        <w:jc w:val="both"/>
        <w:rPr>
          <w:rFonts w:ascii="Hei" w:eastAsia="Hei" w:hAnsi="Hei" w:cs="Hei"/>
          <w:sz w:val="24"/>
          <w:szCs w:val="24"/>
        </w:rPr>
      </w:pPr>
    </w:p>
    <w:p w:rsidR="008935D4" w:rsidRDefault="002A31C7">
      <w:pPr>
        <w:spacing w:line="240" w:lineRule="auto"/>
        <w:jc w:val="both"/>
        <w:rPr>
          <w:rFonts w:ascii="Hei" w:eastAsia="Hei" w:hAnsi="Hei" w:cs="Hei"/>
          <w:sz w:val="24"/>
          <w:szCs w:val="24"/>
        </w:rPr>
      </w:pPr>
      <w:r>
        <w:rPr>
          <w:rFonts w:ascii="Hei" w:eastAsia="Hei" w:hAnsi="Hei" w:cs="Hei"/>
          <w:color w:val="000000"/>
          <w:sz w:val="24"/>
          <w:szCs w:val="24"/>
        </w:rPr>
        <w:t xml:space="preserve">Tymczasem </w:t>
      </w:r>
      <w:r>
        <w:rPr>
          <w:rFonts w:ascii="Hei" w:eastAsia="Hei" w:hAnsi="Hei" w:cs="Hei"/>
          <w:b/>
          <w:color w:val="000000"/>
          <w:sz w:val="24"/>
          <w:szCs w:val="24"/>
        </w:rPr>
        <w:t>trwają zapisy do Turnus Show</w:t>
      </w:r>
      <w:r>
        <w:rPr>
          <w:rFonts w:ascii="Hei" w:eastAsia="Hei" w:hAnsi="Hei" w:cs="Hei"/>
          <w:color w:val="000000"/>
          <w:sz w:val="24"/>
          <w:szCs w:val="24"/>
        </w:rPr>
        <w:t xml:space="preserve">, pełnowymiarowego przedstawienia, podczas którego wystąpić może każdy i każda, a jedynymi ograniczeniami są scena i hasło przewodnie – „Show”. 26 października, w drugim dniu otwarcia siedziby MSN-u, scena KINOMUZEUM stanie się miejscem, gdzie wyłonione w otwartym naborze osoby zaprezentują przed publicznością własną swobodną twórczość: od obrazów przez </w:t>
      </w:r>
      <w:proofErr w:type="spellStart"/>
      <w:r>
        <w:rPr>
          <w:rFonts w:ascii="Hei" w:eastAsia="Hei" w:hAnsi="Hei" w:cs="Hei"/>
          <w:color w:val="000000"/>
          <w:sz w:val="24"/>
          <w:szCs w:val="24"/>
        </w:rPr>
        <w:t>performanse</w:t>
      </w:r>
      <w:proofErr w:type="spellEnd"/>
      <w:r>
        <w:rPr>
          <w:rFonts w:ascii="Hei" w:eastAsia="Hei" w:hAnsi="Hei" w:cs="Hei"/>
          <w:color w:val="000000"/>
          <w:sz w:val="24"/>
          <w:szCs w:val="24"/>
        </w:rPr>
        <w:t>, sztuczki po czytanie wierszy i opowiadanie  dowcipów. Pokaż, na co Cię stać! Każdy i każda górą! Najlepsi i najlepsze z najlepszych!</w:t>
      </w:r>
      <w:r>
        <w:rPr>
          <w:rFonts w:ascii="Hei" w:eastAsia="Hei" w:hAnsi="Hei" w:cs="Hei"/>
          <w:b/>
          <w:color w:val="000000"/>
          <w:sz w:val="24"/>
          <w:szCs w:val="24"/>
        </w:rPr>
        <w:t xml:space="preserve"> </w:t>
      </w:r>
      <w:r>
        <w:rPr>
          <w:rFonts w:ascii="Hei" w:eastAsia="Hei" w:hAnsi="Hei" w:cs="Hei"/>
          <w:sz w:val="24"/>
          <w:szCs w:val="24"/>
        </w:rPr>
        <w:t>–</w:t>
      </w:r>
      <w:r>
        <w:rPr>
          <w:rFonts w:ascii="Hei" w:eastAsia="Hei" w:hAnsi="Hei" w:cs="Hei"/>
          <w:b/>
          <w:color w:val="000000"/>
          <w:sz w:val="24"/>
          <w:szCs w:val="24"/>
        </w:rPr>
        <w:t xml:space="preserve"> </w:t>
      </w:r>
      <w:r>
        <w:rPr>
          <w:rFonts w:ascii="Hei" w:eastAsia="Hei" w:hAnsi="Hei" w:cs="Hei"/>
          <w:sz w:val="24"/>
          <w:szCs w:val="24"/>
        </w:rPr>
        <w:t>r</w:t>
      </w:r>
      <w:r>
        <w:rPr>
          <w:rFonts w:ascii="Hei" w:eastAsia="Hei" w:hAnsi="Hei" w:cs="Hei"/>
          <w:color w:val="000000"/>
          <w:sz w:val="24"/>
          <w:szCs w:val="24"/>
        </w:rPr>
        <w:t xml:space="preserve">ządzi zabawa, dostępność i przesada. Kuratorki wydarzenia Marcelina Gorczyńska, Kamila Falęcka czekają na zgłoszenia do 22 września. Szczegóły zgłoszeń i regulamin </w:t>
      </w:r>
      <w:hyperlink r:id="rId13">
        <w:r>
          <w:rPr>
            <w:rFonts w:ascii="Hei" w:eastAsia="Hei" w:hAnsi="Hei" w:cs="Hei"/>
            <w:color w:val="0000FF"/>
            <w:sz w:val="24"/>
            <w:szCs w:val="24"/>
            <w:u w:val="single"/>
          </w:rPr>
          <w:t>na stronie artmuseum.pl</w:t>
        </w:r>
      </w:hyperlink>
    </w:p>
    <w:p w:rsidR="008935D4" w:rsidRDefault="008935D4">
      <w:pPr>
        <w:shd w:val="clear" w:color="auto" w:fill="FFFFFF"/>
        <w:spacing w:before="20" w:after="20"/>
        <w:jc w:val="both"/>
        <w:rPr>
          <w:rFonts w:ascii="Hei" w:eastAsia="Hei" w:hAnsi="Hei" w:cs="Hei"/>
          <w:sz w:val="24"/>
          <w:szCs w:val="24"/>
        </w:rPr>
      </w:pPr>
    </w:p>
    <w:p w:rsidR="008935D4" w:rsidRDefault="002A31C7">
      <w:pPr>
        <w:jc w:val="both"/>
        <w:rPr>
          <w:rFonts w:ascii="Hei" w:eastAsia="Hei" w:hAnsi="Hei" w:cs="Hei"/>
          <w:b/>
          <w:sz w:val="24"/>
          <w:szCs w:val="24"/>
        </w:rPr>
      </w:pPr>
      <w:r>
        <w:rPr>
          <w:rFonts w:ascii="Hei" w:eastAsia="Hei" w:hAnsi="Hei" w:cs="Hei"/>
          <w:b/>
          <w:sz w:val="24"/>
          <w:szCs w:val="24"/>
        </w:rPr>
        <w:t>Kontakt dla mediów:</w:t>
      </w:r>
    </w:p>
    <w:p w:rsidR="008935D4" w:rsidRDefault="002A31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Hei" w:eastAsia="Hei" w:hAnsi="Hei" w:cs="Hei"/>
          <w:color w:val="000000"/>
          <w:sz w:val="24"/>
          <w:szCs w:val="24"/>
        </w:rPr>
      </w:pPr>
      <w:r>
        <w:rPr>
          <w:rFonts w:ascii="Hei" w:eastAsia="Hei" w:hAnsi="Hei" w:cs="Hei"/>
          <w:color w:val="000000"/>
          <w:sz w:val="24"/>
          <w:szCs w:val="24"/>
        </w:rPr>
        <w:t>Przemek Rydzewski | przemek.rydzewski@artmuseum.pl | +48 502 064 567</w:t>
      </w:r>
    </w:p>
    <w:p w:rsidR="008935D4" w:rsidRDefault="008935D4">
      <w:pPr>
        <w:jc w:val="both"/>
        <w:rPr>
          <w:rFonts w:ascii="Hei" w:eastAsia="Hei" w:hAnsi="Hei" w:cs="Hei"/>
          <w:sz w:val="24"/>
          <w:szCs w:val="24"/>
        </w:rPr>
      </w:pPr>
    </w:p>
    <w:p w:rsidR="008935D4" w:rsidRDefault="002A31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Hei" w:eastAsia="Hei" w:hAnsi="Hei" w:cs="Hei"/>
          <w:color w:val="000000"/>
          <w:sz w:val="24"/>
          <w:szCs w:val="24"/>
        </w:rPr>
      </w:pPr>
      <w:r>
        <w:rPr>
          <w:rFonts w:ascii="Hei" w:eastAsia="Hei" w:hAnsi="Hei" w:cs="Hei"/>
          <w:color w:val="000000"/>
          <w:sz w:val="24"/>
          <w:szCs w:val="24"/>
        </w:rPr>
        <w:t>Materiały dla prasy:</w:t>
      </w:r>
    </w:p>
    <w:p w:rsidR="008935D4" w:rsidRDefault="00153D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Hei" w:eastAsia="Hei" w:hAnsi="Hei" w:cs="Hei"/>
          <w:color w:val="000000"/>
          <w:sz w:val="24"/>
          <w:szCs w:val="24"/>
        </w:rPr>
      </w:pPr>
      <w:hyperlink r:id="rId14">
        <w:proofErr w:type="spellStart"/>
        <w:r w:rsidR="002A31C7">
          <w:rPr>
            <w:rFonts w:ascii="Hei" w:eastAsia="Hei" w:hAnsi="Hei" w:cs="Hei"/>
            <w:color w:val="1155CC"/>
            <w:sz w:val="24"/>
            <w:szCs w:val="24"/>
            <w:u w:val="single"/>
          </w:rPr>
          <w:t>prasa.artmuseum</w:t>
        </w:r>
        <w:proofErr w:type="spellEnd"/>
      </w:hyperlink>
    </w:p>
    <w:p w:rsidR="008935D4" w:rsidRDefault="002A31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Hei" w:eastAsia="Hei" w:hAnsi="Hei" w:cs="Hei"/>
          <w:color w:val="000000"/>
          <w:sz w:val="24"/>
          <w:szCs w:val="24"/>
        </w:rPr>
      </w:pPr>
      <w:r>
        <w:rPr>
          <w:rFonts w:ascii="Hei" w:eastAsia="Hei" w:hAnsi="Hei" w:cs="Hei"/>
          <w:color w:val="000000"/>
          <w:sz w:val="24"/>
          <w:szCs w:val="24"/>
        </w:rPr>
        <w:t>Strona Muzeum Sztuki Nowoczesnej w Warszawie:</w:t>
      </w:r>
    </w:p>
    <w:p w:rsidR="008935D4" w:rsidRPr="00962B9B" w:rsidRDefault="00153D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Hei" w:eastAsia="Hei" w:hAnsi="Hei" w:cs="Hei"/>
          <w:sz w:val="24"/>
          <w:szCs w:val="24"/>
        </w:rPr>
      </w:pPr>
      <w:hyperlink r:id="rId15" w:history="1">
        <w:r w:rsidR="002A31C7" w:rsidRPr="00962B9B">
          <w:rPr>
            <w:rStyle w:val="Hipercze"/>
            <w:rFonts w:ascii="Hei" w:eastAsia="Hei" w:hAnsi="Hei" w:cs="Hei"/>
            <w:sz w:val="24"/>
            <w:szCs w:val="24"/>
          </w:rPr>
          <w:t>artmuseum.pl</w:t>
        </w:r>
      </w:hyperlink>
    </w:p>
    <w:p w:rsidR="008935D4" w:rsidRDefault="008935D4">
      <w:pPr>
        <w:shd w:val="clear" w:color="auto" w:fill="FFFFFF"/>
        <w:spacing w:before="20" w:after="20"/>
        <w:jc w:val="both"/>
        <w:rPr>
          <w:rFonts w:ascii="Hei" w:eastAsia="Hei" w:hAnsi="Hei" w:cs="Hei"/>
          <w:sz w:val="24"/>
          <w:szCs w:val="24"/>
        </w:rPr>
      </w:pPr>
    </w:p>
    <w:p w:rsidR="008935D4" w:rsidRDefault="002A31C7">
      <w:pPr>
        <w:shd w:val="clear" w:color="auto" w:fill="FFFFFF"/>
        <w:jc w:val="both"/>
        <w:rPr>
          <w:rFonts w:ascii="Hei" w:eastAsia="Hei" w:hAnsi="Hei" w:cs="Hei"/>
          <w:sz w:val="24"/>
          <w:szCs w:val="24"/>
        </w:rPr>
      </w:pPr>
      <w:r>
        <w:rPr>
          <w:rFonts w:ascii="Hei" w:eastAsia="Hei" w:hAnsi="Hei" w:cs="Hei"/>
          <w:sz w:val="24"/>
          <w:szCs w:val="24"/>
        </w:rPr>
        <w:t>Budowę Muzeum Sztuki Nowoczesnej w Warszawie finansuje m.st. Warszawa. Generalnym Wykonawcą budynku jest WARBUD S.A.</w:t>
      </w:r>
    </w:p>
    <w:p w:rsidR="008935D4" w:rsidRDefault="002A31C7">
      <w:pPr>
        <w:shd w:val="clear" w:color="auto" w:fill="FFFFFF"/>
        <w:jc w:val="both"/>
        <w:rPr>
          <w:rFonts w:ascii="Hei" w:eastAsia="Hei" w:hAnsi="Hei" w:cs="Hei"/>
          <w:sz w:val="24"/>
          <w:szCs w:val="24"/>
        </w:rPr>
      </w:pPr>
      <w:r>
        <w:rPr>
          <w:rFonts w:ascii="Hei" w:eastAsia="Hei" w:hAnsi="Hei" w:cs="Hei"/>
          <w:sz w:val="24"/>
          <w:szCs w:val="24"/>
        </w:rPr>
        <w:t xml:space="preserve"> </w:t>
      </w:r>
    </w:p>
    <w:p w:rsidR="008935D4" w:rsidRDefault="002A31C7">
      <w:pPr>
        <w:shd w:val="clear" w:color="auto" w:fill="FFFFFF"/>
        <w:jc w:val="both"/>
        <w:rPr>
          <w:rFonts w:ascii="Hei" w:eastAsia="Hei" w:hAnsi="Hei" w:cs="Hei"/>
          <w:sz w:val="24"/>
          <w:szCs w:val="24"/>
        </w:rPr>
      </w:pPr>
      <w:r>
        <w:rPr>
          <w:rFonts w:ascii="Hei" w:eastAsia="Hei" w:hAnsi="Hei" w:cs="Hei"/>
          <w:sz w:val="24"/>
          <w:szCs w:val="24"/>
        </w:rPr>
        <w:t xml:space="preserve">Za projekt Muzeum odpowiada nowojorska firma architektoniczna Thomas </w:t>
      </w:r>
      <w:proofErr w:type="spellStart"/>
      <w:r>
        <w:rPr>
          <w:rFonts w:ascii="Hei" w:eastAsia="Hei" w:hAnsi="Hei" w:cs="Hei"/>
          <w:sz w:val="24"/>
          <w:szCs w:val="24"/>
        </w:rPr>
        <w:t>Phifer</w:t>
      </w:r>
      <w:proofErr w:type="spellEnd"/>
      <w:r>
        <w:rPr>
          <w:rFonts w:ascii="Hei" w:eastAsia="Hei" w:hAnsi="Hei" w:cs="Hei"/>
          <w:sz w:val="24"/>
          <w:szCs w:val="24"/>
        </w:rPr>
        <w:t xml:space="preserve"> and Partners we współpracy z pracownią APA Wojciechowski Sp. z o.o., natomiast projektantem konstrukcji i instalacji jest biuro </w:t>
      </w:r>
      <w:r>
        <w:rPr>
          <w:rFonts w:ascii="Hei" w:eastAsia="Hei" w:hAnsi="Hei" w:cs="Hei"/>
          <w:color w:val="222222"/>
          <w:sz w:val="24"/>
          <w:szCs w:val="24"/>
        </w:rPr>
        <w:t xml:space="preserve">Buro </w:t>
      </w:r>
      <w:proofErr w:type="spellStart"/>
      <w:r>
        <w:rPr>
          <w:rFonts w:ascii="Hei" w:eastAsia="Hei" w:hAnsi="Hei" w:cs="Hei"/>
          <w:color w:val="222222"/>
          <w:sz w:val="24"/>
          <w:szCs w:val="24"/>
        </w:rPr>
        <w:t>Happold</w:t>
      </w:r>
      <w:proofErr w:type="spellEnd"/>
      <w:r>
        <w:rPr>
          <w:rFonts w:ascii="Hei" w:eastAsia="Hei" w:hAnsi="Hei" w:cs="Hei"/>
          <w:sz w:val="24"/>
          <w:szCs w:val="24"/>
        </w:rPr>
        <w:t xml:space="preserve">. Funkcję inżyniera kontraktu pełni konsorcjum </w:t>
      </w:r>
      <w:proofErr w:type="spellStart"/>
      <w:r>
        <w:rPr>
          <w:rFonts w:ascii="Hei" w:eastAsia="Hei" w:hAnsi="Hei" w:cs="Hei"/>
          <w:sz w:val="24"/>
          <w:szCs w:val="24"/>
        </w:rPr>
        <w:t>Ecm</w:t>
      </w:r>
      <w:proofErr w:type="spellEnd"/>
      <w:r>
        <w:rPr>
          <w:rFonts w:ascii="Hei" w:eastAsia="Hei" w:hAnsi="Hei" w:cs="Hei"/>
          <w:sz w:val="24"/>
          <w:szCs w:val="24"/>
        </w:rPr>
        <w:t xml:space="preserve"> </w:t>
      </w:r>
      <w:proofErr w:type="spellStart"/>
      <w:r>
        <w:rPr>
          <w:rFonts w:ascii="Hei" w:eastAsia="Hei" w:hAnsi="Hei" w:cs="Hei"/>
          <w:sz w:val="24"/>
          <w:szCs w:val="24"/>
        </w:rPr>
        <w:t>Group</w:t>
      </w:r>
      <w:proofErr w:type="spellEnd"/>
      <w:r>
        <w:rPr>
          <w:rFonts w:ascii="Hei" w:eastAsia="Hei" w:hAnsi="Hei" w:cs="Hei"/>
          <w:sz w:val="24"/>
          <w:szCs w:val="24"/>
        </w:rPr>
        <w:t xml:space="preserve"> Polska Sp. z </w:t>
      </w:r>
      <w:proofErr w:type="spellStart"/>
      <w:r>
        <w:rPr>
          <w:rFonts w:ascii="Hei" w:eastAsia="Hei" w:hAnsi="Hei" w:cs="Hei"/>
          <w:sz w:val="24"/>
          <w:szCs w:val="24"/>
        </w:rPr>
        <w:t>o.o</w:t>
      </w:r>
      <w:proofErr w:type="spellEnd"/>
      <w:r>
        <w:rPr>
          <w:rFonts w:ascii="Hei" w:eastAsia="Hei" w:hAnsi="Hei" w:cs="Hei"/>
          <w:sz w:val="24"/>
          <w:szCs w:val="24"/>
        </w:rPr>
        <w:t xml:space="preserve"> i </w:t>
      </w:r>
      <w:proofErr w:type="spellStart"/>
      <w:r>
        <w:rPr>
          <w:rFonts w:ascii="Hei" w:eastAsia="Hei" w:hAnsi="Hei" w:cs="Hei"/>
          <w:sz w:val="24"/>
          <w:szCs w:val="24"/>
        </w:rPr>
        <w:t>Portico</w:t>
      </w:r>
      <w:proofErr w:type="spellEnd"/>
      <w:r>
        <w:rPr>
          <w:rFonts w:ascii="Hei" w:eastAsia="Hei" w:hAnsi="Hei" w:cs="Hei"/>
          <w:sz w:val="24"/>
          <w:szCs w:val="24"/>
        </w:rPr>
        <w:t xml:space="preserve"> Project Management Sp. z o.o., opiekę prawną dla MSN-u w zakresie inwestycyjnym świadczy kancelaria KKLW </w:t>
      </w:r>
      <w:proofErr w:type="spellStart"/>
      <w:r>
        <w:rPr>
          <w:rFonts w:ascii="Hei" w:eastAsia="Hei" w:hAnsi="Hei" w:cs="Hei"/>
          <w:sz w:val="24"/>
          <w:szCs w:val="24"/>
        </w:rPr>
        <w:t>Kurzyński</w:t>
      </w:r>
      <w:proofErr w:type="spellEnd"/>
      <w:r>
        <w:rPr>
          <w:rFonts w:ascii="Hei" w:eastAsia="Hei" w:hAnsi="Hei" w:cs="Hei"/>
          <w:sz w:val="24"/>
          <w:szCs w:val="24"/>
        </w:rPr>
        <w:t xml:space="preserve"> Łyszyk Wierzbicki Sp.k. </w:t>
      </w:r>
    </w:p>
    <w:p w:rsidR="008935D4" w:rsidRDefault="00043D61">
      <w:pPr>
        <w:shd w:val="clear" w:color="auto" w:fill="FFFFFF"/>
        <w:spacing w:before="20" w:after="20"/>
        <w:jc w:val="both"/>
        <w:rPr>
          <w:rFonts w:ascii="Hei" w:eastAsia="Hei" w:hAnsi="Hei" w:cs="Hei"/>
          <w:sz w:val="24"/>
          <w:szCs w:val="24"/>
        </w:rPr>
      </w:pPr>
      <w:bookmarkStart w:id="2" w:name="_GoBack"/>
      <w:bookmarkEnd w:id="2"/>
      <w:r>
        <w:rPr>
          <w:rFonts w:ascii="Hei" w:eastAsia="Hei" w:hAnsi="Hei" w:cs="Hei"/>
          <w:noProof/>
          <w:sz w:val="24"/>
          <w:szCs w:val="24"/>
        </w:rPr>
        <w:lastRenderedPageBreak/>
        <w:drawing>
          <wp:inline distT="0" distB="0" distL="0" distR="0">
            <wp:extent cx="5219700" cy="75628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756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35D4">
      <w:footerReference w:type="default" r:id="rId1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3D21" w:rsidRDefault="00153D21">
      <w:pPr>
        <w:spacing w:line="240" w:lineRule="auto"/>
      </w:pPr>
      <w:r>
        <w:separator/>
      </w:r>
    </w:p>
  </w:endnote>
  <w:endnote w:type="continuationSeparator" w:id="0">
    <w:p w:rsidR="00153D21" w:rsidRDefault="00153D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i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35D4" w:rsidRDefault="002A31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62B9B">
      <w:rPr>
        <w:noProof/>
        <w:color w:val="000000"/>
      </w:rPr>
      <w:t>1</w:t>
    </w:r>
    <w:r>
      <w:rPr>
        <w:color w:val="000000"/>
      </w:rPr>
      <w:fldChar w:fldCharType="end"/>
    </w:r>
  </w:p>
  <w:p w:rsidR="008935D4" w:rsidRDefault="008935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3D21" w:rsidRDefault="00153D21">
      <w:pPr>
        <w:spacing w:line="240" w:lineRule="auto"/>
      </w:pPr>
      <w:r>
        <w:separator/>
      </w:r>
    </w:p>
  </w:footnote>
  <w:footnote w:type="continuationSeparator" w:id="0">
    <w:p w:rsidR="00153D21" w:rsidRDefault="00153D2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36567A"/>
    <w:multiLevelType w:val="multilevel"/>
    <w:tmpl w:val="ACD4D570"/>
    <w:lvl w:ilvl="0">
      <w:start w:val="1"/>
      <w:numFmt w:val="decimal"/>
      <w:pStyle w:val="Listapunktowan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5D4"/>
    <w:rsid w:val="00043D61"/>
    <w:rsid w:val="00153D21"/>
    <w:rsid w:val="002906F1"/>
    <w:rsid w:val="002A31C7"/>
    <w:rsid w:val="0055589D"/>
    <w:rsid w:val="008935D4"/>
    <w:rsid w:val="0096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CD63B2-8F5D-4401-81CF-9B11D6B0B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oprawka">
    <w:name w:val="Revision"/>
    <w:hidden/>
    <w:uiPriority w:val="99"/>
    <w:semiHidden/>
    <w:rsid w:val="00AC3B97"/>
    <w:pPr>
      <w:spacing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B7B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B7B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B7B2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7B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7B2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8E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8E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96F9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A572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22EEC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076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table" w:styleId="Tabela-Siatka">
    <w:name w:val="Table Grid"/>
    <w:basedOn w:val="Standardowy"/>
    <w:uiPriority w:val="39"/>
    <w:rsid w:val="00FF06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315B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15B5"/>
  </w:style>
  <w:style w:type="paragraph" w:styleId="Stopka">
    <w:name w:val="footer"/>
    <w:basedOn w:val="Normalny"/>
    <w:link w:val="StopkaZnak"/>
    <w:uiPriority w:val="99"/>
    <w:unhideWhenUsed/>
    <w:rsid w:val="001315B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15B5"/>
  </w:style>
  <w:style w:type="paragraph" w:styleId="Listapunktowana">
    <w:name w:val="List Bullet"/>
    <w:basedOn w:val="Normalny"/>
    <w:uiPriority w:val="99"/>
    <w:unhideWhenUsed/>
    <w:rsid w:val="009B4DF4"/>
    <w:pPr>
      <w:numPr>
        <w:numId w:val="1"/>
      </w:numPr>
      <w:contextualSpacing/>
    </w:pPr>
  </w:style>
  <w:style w:type="paragraph" w:styleId="Akapitzlist">
    <w:name w:val="List Paragraph"/>
    <w:basedOn w:val="Normalny"/>
    <w:uiPriority w:val="34"/>
    <w:qFormat/>
    <w:rsid w:val="004C22FE"/>
    <w:pPr>
      <w:ind w:left="720"/>
      <w:contextualSpacing/>
    </w:pPr>
  </w:style>
  <w:style w:type="table" w:customStyle="1" w:styleId="a"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artmuseum.pl/pl/news/pokaz-na-co-cie-stac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nstagram.com/youngblackromantics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youngblackromantic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rtmuseum.pl/pl" TargetMode="External"/><Relationship Id="rId10" Type="http://schemas.openxmlformats.org/officeDocument/2006/relationships/hyperlink" Target="https://www.kontakt-collection.org/people/35/katalin-ladik?ctx=f0fce6bfdc1c128b88684c4916be7165c69ef082&amp;idx=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kontakt-collection.org/" TargetMode="External"/><Relationship Id="rId14" Type="http://schemas.openxmlformats.org/officeDocument/2006/relationships/hyperlink" Target="https://prasa.artmuseum.pl/panel678/presskit_edytuj_v2.php?id=2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TwIm+ZFd8wXWOVwPb8L5BYxr3A==">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5</Pages>
  <Words>1489</Words>
  <Characters>8934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 Radtke</dc:creator>
  <cp:lastModifiedBy>Przemysław Rydzewski</cp:lastModifiedBy>
  <cp:revision>3</cp:revision>
  <dcterms:created xsi:type="dcterms:W3CDTF">2024-02-07T15:05:00Z</dcterms:created>
  <dcterms:modified xsi:type="dcterms:W3CDTF">2024-09-19T10:05:00Z</dcterms:modified>
</cp:coreProperties>
</file>